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368F6ACA" w14:textId="77777777" w:rsidR="00EE2A26" w:rsidRPr="00420857" w:rsidRDefault="00EE2A26" w:rsidP="00EE2A26">
      <w:pPr>
        <w:pStyle w:val="ADYNATituloArticulo"/>
        <w:rPr>
          <w:lang w:val="es-CO"/>
        </w:rPr>
      </w:pPr>
      <w:proofErr w:type="spellStart"/>
      <w:r>
        <w:rPr>
          <w:lang w:val="es-CO"/>
        </w:rPr>
        <w:t>Nanociencia</w:t>
      </w:r>
      <w:proofErr w:type="spellEnd"/>
      <w:r>
        <w:rPr>
          <w:lang w:val="es-CO"/>
        </w:rPr>
        <w:t xml:space="preserve"> y Nanotecnología en Carreras de I</w:t>
      </w:r>
      <w:r w:rsidRPr="00A54FDC">
        <w:rPr>
          <w:lang w:val="es-CO"/>
        </w:rPr>
        <w:t>ngeniería</w:t>
      </w:r>
    </w:p>
    <w:p w14:paraId="117106EE" w14:textId="56BF8D06" w:rsidR="00EE2A26" w:rsidRPr="00EE2A26" w:rsidRDefault="00DC50B7" w:rsidP="00EE2A26">
      <w:pPr>
        <w:pStyle w:val="ADYNATituloArticulo"/>
        <w:rPr>
          <w:lang w:val="es-CO"/>
        </w:rPr>
      </w:pPr>
      <w:r>
        <w:rPr>
          <w:lang w:val="es-CO"/>
        </w:rPr>
        <w:t>Información S</w:t>
      </w:r>
      <w:r w:rsidR="00EE2A26" w:rsidRPr="00EE2A26">
        <w:rPr>
          <w:lang w:val="es-CO"/>
        </w:rPr>
        <w:t xml:space="preserve">uplementaria: </w:t>
      </w:r>
      <w:r>
        <w:rPr>
          <w:lang w:val="es-CO"/>
        </w:rPr>
        <w:t>Plan de Desarrollo de la A</w:t>
      </w:r>
      <w:r w:rsidR="00EE2A26" w:rsidRPr="00EE2A26">
        <w:rPr>
          <w:lang w:val="es-CO"/>
        </w:rPr>
        <w:t>signatura</w:t>
      </w:r>
    </w:p>
    <w:p w14:paraId="3823A543" w14:textId="52DF97AC" w:rsidR="00EE2A26" w:rsidRPr="00EE2A26" w:rsidRDefault="00DC50B7" w:rsidP="00EE2A26">
      <w:pPr>
        <w:pStyle w:val="ADYNATituloArticulo"/>
        <w:rPr>
          <w:lang w:val="es-CO"/>
        </w:rPr>
      </w:pPr>
      <w:r>
        <w:rPr>
          <w:lang w:val="es-CO"/>
        </w:rPr>
        <w:t>Materiales Avanzados y N</w:t>
      </w:r>
      <w:r w:rsidR="00EE2A26" w:rsidRPr="00EE2A26">
        <w:rPr>
          <w:lang w:val="es-CO"/>
        </w:rPr>
        <w:t>anotecnología</w:t>
      </w:r>
      <w:r>
        <w:rPr>
          <w:lang w:val="es-CO"/>
        </w:rPr>
        <w:t xml:space="preserve"> de la </w:t>
      </w:r>
    </w:p>
    <w:p w14:paraId="4A87DC26" w14:textId="004BD7F1" w:rsidR="00EE2A26" w:rsidRPr="00EE2A26" w:rsidRDefault="00DC50B7" w:rsidP="00EE2A26">
      <w:pPr>
        <w:pStyle w:val="ADYNATituloArticulo"/>
        <w:rPr>
          <w:lang w:val="es-CO"/>
        </w:rPr>
      </w:pPr>
      <w:r>
        <w:rPr>
          <w:lang w:val="es-CO"/>
        </w:rPr>
        <w:t>Carrera</w:t>
      </w:r>
      <w:r w:rsidR="00EE2A26" w:rsidRPr="00EE2A26">
        <w:rPr>
          <w:lang w:val="es-CO"/>
        </w:rPr>
        <w:t xml:space="preserve"> Ingeniería Electromecánica</w:t>
      </w:r>
    </w:p>
    <w:p w14:paraId="3700886C" w14:textId="77777777" w:rsidR="00EE2A26" w:rsidRPr="00420857" w:rsidRDefault="00EE2A26" w:rsidP="00EE2A26">
      <w:pPr>
        <w:rPr>
          <w:szCs w:val="20"/>
          <w:lang w:val="es-CO"/>
        </w:rPr>
      </w:pPr>
    </w:p>
    <w:p w14:paraId="2A7E6430" w14:textId="77777777" w:rsidR="00EE2A26" w:rsidRPr="00F17B7E" w:rsidRDefault="00EE2A26" w:rsidP="00EE2A26">
      <w:pPr>
        <w:pStyle w:val="ADYNAAutores"/>
        <w:rPr>
          <w:sz w:val="22"/>
          <w:szCs w:val="26"/>
        </w:rPr>
      </w:pPr>
      <w:r>
        <w:rPr>
          <w:sz w:val="22"/>
          <w:szCs w:val="26"/>
        </w:rPr>
        <w:t>Autor 1</w:t>
      </w:r>
      <w:r w:rsidRPr="00F17B7E">
        <w:rPr>
          <w:sz w:val="22"/>
          <w:szCs w:val="26"/>
        </w:rPr>
        <w:t xml:space="preserve"> </w:t>
      </w:r>
      <w:r w:rsidRPr="00F17B7E">
        <w:rPr>
          <w:i/>
          <w:sz w:val="22"/>
          <w:szCs w:val="26"/>
          <w:vertAlign w:val="superscript"/>
        </w:rPr>
        <w:t>a</w:t>
      </w:r>
    </w:p>
    <w:p w14:paraId="4DD64DD1" w14:textId="77777777" w:rsidR="00EE2A26" w:rsidRPr="00C63C47" w:rsidRDefault="00EE2A26" w:rsidP="00EE2A26">
      <w:pPr>
        <w:rPr>
          <w:sz w:val="16"/>
          <w:szCs w:val="20"/>
          <w:lang w:val="es-CO"/>
        </w:rPr>
      </w:pPr>
    </w:p>
    <w:p w14:paraId="31743699" w14:textId="77777777" w:rsidR="00EE2A26" w:rsidRDefault="00EE2A26" w:rsidP="00EE2A26">
      <w:pPr>
        <w:jc w:val="center"/>
        <w:rPr>
          <w:i/>
          <w:sz w:val="16"/>
          <w:szCs w:val="20"/>
          <w:lang w:val="es-ES_tradnl"/>
        </w:rPr>
      </w:pPr>
      <w:proofErr w:type="gramStart"/>
      <w:r w:rsidRPr="00D47030">
        <w:rPr>
          <w:i/>
          <w:sz w:val="16"/>
          <w:szCs w:val="20"/>
          <w:vertAlign w:val="superscript"/>
          <w:lang w:val="es-ES_tradnl"/>
        </w:rPr>
        <w:t>a</w:t>
      </w:r>
      <w:proofErr w:type="gramEnd"/>
      <w:r w:rsidRPr="00D47030">
        <w:rPr>
          <w:i/>
          <w:sz w:val="16"/>
          <w:szCs w:val="20"/>
          <w:vertAlign w:val="superscript"/>
          <w:lang w:val="es-ES_tradnl"/>
        </w:rPr>
        <w:t xml:space="preserve"> </w:t>
      </w:r>
      <w:r>
        <w:rPr>
          <w:i/>
          <w:sz w:val="16"/>
          <w:szCs w:val="20"/>
          <w:lang w:val="es-ES_tradnl"/>
        </w:rPr>
        <w:t>Filiación</w:t>
      </w:r>
    </w:p>
    <w:p w14:paraId="525F6618" w14:textId="77777777" w:rsidR="00EE2A26" w:rsidRPr="00EE2A26" w:rsidRDefault="00EE2A26" w:rsidP="00EE2A26">
      <w:pPr>
        <w:jc w:val="center"/>
        <w:rPr>
          <w:i/>
          <w:sz w:val="16"/>
          <w:szCs w:val="20"/>
          <w:lang w:val="es-CO"/>
        </w:rPr>
      </w:pPr>
    </w:p>
    <w:p w14:paraId="2A160A01" w14:textId="77777777" w:rsidR="00EF42AD" w:rsidRPr="00EE2A26" w:rsidRDefault="00EF42AD" w:rsidP="00EF42AD">
      <w:pPr>
        <w:rPr>
          <w:sz w:val="16"/>
          <w:szCs w:val="20"/>
          <w:lang w:val="es-ES_tradnl"/>
        </w:rPr>
      </w:pP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10"/>
          <w:footerReference w:type="even" r:id="rId11"/>
          <w:footerReference w:type="default" r:id="rId12"/>
          <w:headerReference w:type="first" r:id="rId13"/>
          <w:footerReference w:type="first" r:id="rId14"/>
          <w:pgSz w:w="12242" w:h="15842" w:code="1"/>
          <w:pgMar w:top="1247" w:right="958" w:bottom="1247" w:left="958" w:header="731" w:footer="709" w:gutter="397"/>
          <w:cols w:sep="1" w:space="720"/>
          <w:titlePg/>
          <w:docGrid w:linePitch="360"/>
        </w:sectPr>
      </w:pPr>
    </w:p>
    <w:p w14:paraId="1290E53A" w14:textId="77777777" w:rsidR="003226EE" w:rsidRDefault="003226EE" w:rsidP="003226EE">
      <w:pPr>
        <w:pStyle w:val="Ttulo1"/>
        <w:ind w:left="284" w:hanging="284"/>
      </w:pPr>
      <w:r w:rsidRPr="003226EE">
        <w:lastRenderedPageBreak/>
        <w:t>Fundamentación de la materia dentro del plan de estudios</w:t>
      </w:r>
    </w:p>
    <w:p w14:paraId="4F9CE758" w14:textId="77777777" w:rsidR="00EF10E8" w:rsidRPr="00EF10E8" w:rsidRDefault="00EF10E8" w:rsidP="00EF10E8">
      <w:pPr>
        <w:rPr>
          <w:lang w:val="es-ES_tradnl"/>
        </w:rPr>
      </w:pPr>
    </w:p>
    <w:p w14:paraId="5BB6A9ED" w14:textId="77777777" w:rsidR="003226EE" w:rsidRPr="003226EE" w:rsidRDefault="003226EE" w:rsidP="003226EE">
      <w:pPr>
        <w:ind w:firstLine="284"/>
        <w:rPr>
          <w:spacing w:val="-5"/>
          <w:sz w:val="20"/>
          <w:szCs w:val="20"/>
          <w:lang w:val="es-ES_tradnl"/>
        </w:rPr>
      </w:pPr>
      <w:proofErr w:type="spellStart"/>
      <w:r w:rsidRPr="003226EE">
        <w:rPr>
          <w:spacing w:val="-5"/>
          <w:sz w:val="20"/>
          <w:szCs w:val="20"/>
          <w:lang w:val="es-ES_tradnl"/>
        </w:rPr>
        <w:t>Nanociencia</w:t>
      </w:r>
      <w:proofErr w:type="spellEnd"/>
      <w:r w:rsidRPr="003226EE">
        <w:rPr>
          <w:spacing w:val="-5"/>
          <w:sz w:val="20"/>
          <w:szCs w:val="20"/>
          <w:lang w:val="es-ES_tradnl"/>
        </w:rPr>
        <w:t xml:space="preserve"> y nanotecnología son campos emergentes de la ciencia y la tecnología que integran un amplio abanico de disciplinas. Tratan sobre el estudio y manipulación de la materia a escala </w:t>
      </w:r>
      <w:proofErr w:type="spellStart"/>
      <w:r w:rsidRPr="003226EE">
        <w:rPr>
          <w:spacing w:val="-5"/>
          <w:sz w:val="20"/>
          <w:szCs w:val="20"/>
          <w:lang w:val="es-ES_tradnl"/>
        </w:rPr>
        <w:t>nanométrica</w:t>
      </w:r>
      <w:proofErr w:type="spellEnd"/>
      <w:r w:rsidRPr="003226EE">
        <w:rPr>
          <w:spacing w:val="-5"/>
          <w:sz w:val="20"/>
          <w:szCs w:val="20"/>
          <w:lang w:val="es-ES_tradnl"/>
        </w:rPr>
        <w:t xml:space="preserve"> y al grupo de técnicas desarrolladas para tal fin, pero con implicancias en el mundo tal como lo percibimos.</w:t>
      </w:r>
    </w:p>
    <w:p w14:paraId="09A1CA5C" w14:textId="6D3596F1"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Hoy los ingenieros se encuentran con  nuevos desafíos, como ser responder a la demanda de tecnologías de bajo impacto ambiental y a la optimización de los recursos naturales. Es allí donde la nanotecnología, al igual que el uso de materiales avanzados, se presenta como una herramienta alternativa para ofrecer soluciones. Generalmente, </w:t>
      </w:r>
      <w:r w:rsidR="00EE34BF">
        <w:rPr>
          <w:spacing w:val="-5"/>
          <w:sz w:val="20"/>
          <w:szCs w:val="20"/>
          <w:lang w:val="es-ES_tradnl"/>
        </w:rPr>
        <w:t>estos temas no forma parte del</w:t>
      </w:r>
      <w:r w:rsidRPr="003226EE">
        <w:rPr>
          <w:spacing w:val="-5"/>
          <w:sz w:val="20"/>
          <w:szCs w:val="20"/>
          <w:lang w:val="es-ES_tradnl"/>
        </w:rPr>
        <w:t xml:space="preserve"> </w:t>
      </w:r>
      <w:r w:rsidR="00EE34BF" w:rsidRPr="003226EE">
        <w:rPr>
          <w:spacing w:val="-5"/>
          <w:sz w:val="20"/>
          <w:szCs w:val="20"/>
          <w:lang w:val="es-ES_tradnl"/>
        </w:rPr>
        <w:t>currículo</w:t>
      </w:r>
      <w:r w:rsidRPr="003226EE">
        <w:rPr>
          <w:spacing w:val="-5"/>
          <w:sz w:val="20"/>
          <w:szCs w:val="20"/>
          <w:lang w:val="es-ES_tradnl"/>
        </w:rPr>
        <w:t xml:space="preserve"> habitual en las carreras de ingeniería. Dado su carácter multidisciplinario, resulta difícil clasificarlos dentro de las disciplinas clásicas (física, química, electrónica o biología). Esto conlleva a proponer la inclusión de contenidos con un enfoque alternativo, con el objetivo de complementar los esquemas de enseñanza, de tal modo de responder al carácter multifacético de los desafíos que hoy enfrentamos. Consecuentemente, se plantea una propuesta de cátedra para tal fin. Además de conceptos meramente técnico-académicos, en este curso se incluye también una introducción al sistema científico-tecnológico argentino y se discute sobre la metodología de trabajo del científico que se desempeña en el campo de las ciencias de los materiales.</w:t>
      </w:r>
    </w:p>
    <w:p w14:paraId="190CBE7D" w14:textId="77777777" w:rsidR="003226EE" w:rsidRPr="003226EE" w:rsidRDefault="003226EE" w:rsidP="003226EE">
      <w:pPr>
        <w:ind w:firstLine="284"/>
        <w:rPr>
          <w:spacing w:val="-5"/>
          <w:sz w:val="20"/>
          <w:szCs w:val="20"/>
          <w:lang w:val="es-ES_tradnl"/>
        </w:rPr>
      </w:pPr>
    </w:p>
    <w:p w14:paraId="18F48E5D" w14:textId="77777777" w:rsidR="003226EE" w:rsidRDefault="003226EE" w:rsidP="003226EE">
      <w:pPr>
        <w:pStyle w:val="Ttulo1"/>
      </w:pPr>
      <w:r w:rsidRPr="003226EE">
        <w:t>Propósitos u objetivos de la materia</w:t>
      </w:r>
    </w:p>
    <w:p w14:paraId="6A8AE67B" w14:textId="77777777" w:rsidR="003226EE" w:rsidRPr="003226EE" w:rsidRDefault="003226EE" w:rsidP="003226EE">
      <w:pPr>
        <w:rPr>
          <w:lang w:val="es-ES_tradnl"/>
        </w:rPr>
      </w:pPr>
    </w:p>
    <w:p w14:paraId="79064E2A"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Este curso tiene como objetivo principal complementar la educación formal en ingeniería electromecánica en el rubro de las ciencias de los materiales, con especial énfasis en </w:t>
      </w:r>
      <w:proofErr w:type="spellStart"/>
      <w:r w:rsidRPr="003226EE">
        <w:rPr>
          <w:spacing w:val="-5"/>
          <w:sz w:val="20"/>
          <w:szCs w:val="20"/>
          <w:lang w:val="es-ES_tradnl"/>
        </w:rPr>
        <w:t>nanociencia</w:t>
      </w:r>
      <w:proofErr w:type="spellEnd"/>
      <w:r w:rsidRPr="003226EE">
        <w:rPr>
          <w:spacing w:val="-5"/>
          <w:sz w:val="20"/>
          <w:szCs w:val="20"/>
          <w:lang w:val="es-ES_tradnl"/>
        </w:rPr>
        <w:t>, nanotecnología y materiales avanzados.</w:t>
      </w:r>
    </w:p>
    <w:p w14:paraId="01F18CEF"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Se espera que el alumno:</w:t>
      </w:r>
    </w:p>
    <w:p w14:paraId="2AB8610D"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 xml:space="preserve">Avance en sus conocimientos de los fundamentos de ciencia e ingeniería de materiales a escala </w:t>
      </w:r>
      <w:proofErr w:type="spellStart"/>
      <w:r w:rsidRPr="003226EE">
        <w:rPr>
          <w:spacing w:val="-5"/>
          <w:sz w:val="20"/>
          <w:szCs w:val="20"/>
          <w:lang w:val="es-ES_tradnl"/>
        </w:rPr>
        <w:t>nanométrica</w:t>
      </w:r>
      <w:proofErr w:type="spellEnd"/>
      <w:r w:rsidRPr="003226EE">
        <w:rPr>
          <w:spacing w:val="-5"/>
          <w:sz w:val="20"/>
          <w:szCs w:val="20"/>
          <w:lang w:val="es-ES_tradnl"/>
        </w:rPr>
        <w:t>, las propiedades de los mismos, y los datos disponibles para su utilización en ingeniería.</w:t>
      </w:r>
    </w:p>
    <w:p w14:paraId="7E6FFA5A"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Integre los contenidos de la asignatura con conceptos y procedimientos básicos de otras asignaturas de la carrera.</w:t>
      </w:r>
    </w:p>
    <w:p w14:paraId="28E43C3E"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lastRenderedPageBreak/>
        <w:t>-</w:t>
      </w:r>
      <w:r w:rsidRPr="003226EE">
        <w:rPr>
          <w:spacing w:val="-5"/>
          <w:sz w:val="20"/>
          <w:szCs w:val="20"/>
          <w:lang w:val="es-ES_tradnl"/>
        </w:rPr>
        <w:tab/>
        <w:t>Comprenda el comportamiento de los distintos materiales utilizados en diferentes condiciones y especialmente aquellas muy extremas.</w:t>
      </w:r>
    </w:p>
    <w:p w14:paraId="56E7DF6D"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Adquiera mayores conocimientos tendientes a lograr un espíritu crítico que le permita saber seleccionar el material más adecuado para una aplicación determinada.</w:t>
      </w:r>
    </w:p>
    <w:p w14:paraId="18734EB0"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 xml:space="preserve">comprenda el lenguaje técnico que utiliza la </w:t>
      </w:r>
      <w:proofErr w:type="spellStart"/>
      <w:r w:rsidRPr="003226EE">
        <w:rPr>
          <w:spacing w:val="-5"/>
          <w:sz w:val="20"/>
          <w:szCs w:val="20"/>
          <w:lang w:val="es-ES_tradnl"/>
        </w:rPr>
        <w:t>nanociencia</w:t>
      </w:r>
      <w:proofErr w:type="spellEnd"/>
      <w:r w:rsidRPr="003226EE">
        <w:rPr>
          <w:spacing w:val="-5"/>
          <w:sz w:val="20"/>
          <w:szCs w:val="20"/>
          <w:lang w:val="es-ES_tradnl"/>
        </w:rPr>
        <w:t xml:space="preserve"> para así facilitar la comunicación entre investigadores, ingenieros y la sociedad, sirviendo de nexo entre el conocimiento científico y soluciones tecnológicas.</w:t>
      </w:r>
    </w:p>
    <w:p w14:paraId="1A9E739B"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Sepa leer y logre interpretar adecuadamente, información de publicaciones científicas y técnicas de nivel internacional, relativas a Materiales Avanzados.</w:t>
      </w:r>
    </w:p>
    <w:p w14:paraId="4BC5C797"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Adquiera herramientas que le permitan mantenerse actualizado con respecto a nuevas tendencias en ciencia y tecnología de los materiales.</w:t>
      </w:r>
    </w:p>
    <w:p w14:paraId="7D86D43A"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Conozca sobre la metodología de trabajo que emplea el sistema científico-tecnológico en el área de las ciencias de materiales.</w:t>
      </w:r>
    </w:p>
    <w:p w14:paraId="3888B63F" w14:textId="77777777" w:rsidR="003226EE" w:rsidRPr="003226EE" w:rsidRDefault="003226EE" w:rsidP="003226EE">
      <w:pPr>
        <w:ind w:firstLine="284"/>
        <w:rPr>
          <w:spacing w:val="-5"/>
          <w:sz w:val="20"/>
          <w:szCs w:val="20"/>
          <w:lang w:val="es-ES_tradnl"/>
        </w:rPr>
      </w:pPr>
    </w:p>
    <w:p w14:paraId="5DCCEF69" w14:textId="77777777" w:rsidR="003226EE" w:rsidRDefault="003226EE" w:rsidP="003226EE">
      <w:pPr>
        <w:pStyle w:val="Ttulo1"/>
        <w:ind w:left="284" w:hanging="284"/>
      </w:pPr>
      <w:r w:rsidRPr="003226EE">
        <w:t>Contenidos</w:t>
      </w:r>
    </w:p>
    <w:p w14:paraId="0C9F61E8" w14:textId="77777777" w:rsidR="003226EE" w:rsidRPr="003226EE" w:rsidRDefault="003226EE" w:rsidP="003226EE">
      <w:pPr>
        <w:rPr>
          <w:lang w:val="es-ES_tradnl"/>
        </w:rPr>
      </w:pPr>
    </w:p>
    <w:p w14:paraId="1A09889B" w14:textId="77777777" w:rsidR="003226EE" w:rsidRDefault="003226EE" w:rsidP="003226EE">
      <w:pPr>
        <w:pStyle w:val="Ttulo2"/>
        <w:ind w:left="426" w:hanging="426"/>
        <w:rPr>
          <w:sz w:val="20"/>
        </w:rPr>
      </w:pPr>
      <w:r w:rsidRPr="003226EE">
        <w:rPr>
          <w:sz w:val="20"/>
        </w:rPr>
        <w:t xml:space="preserve">Capítulo 1. Introducción a la </w:t>
      </w:r>
      <w:proofErr w:type="spellStart"/>
      <w:r w:rsidRPr="003226EE">
        <w:rPr>
          <w:sz w:val="20"/>
        </w:rPr>
        <w:t>nanociencia</w:t>
      </w:r>
      <w:proofErr w:type="spellEnd"/>
      <w:r w:rsidRPr="003226EE">
        <w:rPr>
          <w:sz w:val="20"/>
        </w:rPr>
        <w:t xml:space="preserve"> y nanotecnología.</w:t>
      </w:r>
    </w:p>
    <w:p w14:paraId="597BBCB3" w14:textId="77777777" w:rsidR="003226EE" w:rsidRPr="003226EE" w:rsidRDefault="003226EE" w:rsidP="003226EE">
      <w:pPr>
        <w:rPr>
          <w:lang w:val="es-ES_tradnl"/>
        </w:rPr>
      </w:pPr>
    </w:p>
    <w:p w14:paraId="7ACA66A4" w14:textId="4B7918AD" w:rsidR="003226EE" w:rsidRDefault="003226EE" w:rsidP="003226EE">
      <w:pPr>
        <w:ind w:firstLine="284"/>
        <w:rPr>
          <w:spacing w:val="-5"/>
          <w:sz w:val="20"/>
          <w:szCs w:val="20"/>
          <w:lang w:val="es-ES_tradnl"/>
        </w:rPr>
      </w:pPr>
      <w:r w:rsidRPr="003226EE">
        <w:rPr>
          <w:spacing w:val="-5"/>
          <w:sz w:val="20"/>
          <w:szCs w:val="20"/>
          <w:lang w:val="es-ES_tradnl"/>
        </w:rPr>
        <w:t xml:space="preserve">¿Qué es </w:t>
      </w:r>
      <w:proofErr w:type="spellStart"/>
      <w:r w:rsidRPr="003226EE">
        <w:rPr>
          <w:spacing w:val="-5"/>
          <w:sz w:val="20"/>
          <w:szCs w:val="20"/>
          <w:lang w:val="es-ES_tradnl"/>
        </w:rPr>
        <w:t>nanociencia</w:t>
      </w:r>
      <w:proofErr w:type="spellEnd"/>
      <w:r w:rsidRPr="003226EE">
        <w:rPr>
          <w:spacing w:val="-5"/>
          <w:sz w:val="20"/>
          <w:szCs w:val="20"/>
          <w:lang w:val="es-ES_tradnl"/>
        </w:rPr>
        <w:t xml:space="preserve"> y nanotecnología? La escala </w:t>
      </w:r>
      <w:proofErr w:type="spellStart"/>
      <w:r w:rsidRPr="003226EE">
        <w:rPr>
          <w:spacing w:val="-5"/>
          <w:sz w:val="20"/>
          <w:szCs w:val="20"/>
          <w:lang w:val="es-ES_tradnl"/>
        </w:rPr>
        <w:t>nanométrica</w:t>
      </w:r>
      <w:proofErr w:type="spellEnd"/>
      <w:r w:rsidRPr="003226EE">
        <w:rPr>
          <w:spacing w:val="-5"/>
          <w:sz w:val="20"/>
          <w:szCs w:val="20"/>
          <w:lang w:val="es-ES_tradnl"/>
        </w:rPr>
        <w:t xml:space="preserve">. Explorando la </w:t>
      </w:r>
      <w:proofErr w:type="spellStart"/>
      <w:r w:rsidRPr="003226EE">
        <w:rPr>
          <w:spacing w:val="-5"/>
          <w:sz w:val="20"/>
          <w:szCs w:val="20"/>
          <w:lang w:val="es-ES_tradnl"/>
        </w:rPr>
        <w:t>nanoescala</w:t>
      </w:r>
      <w:proofErr w:type="spellEnd"/>
      <w:r w:rsidRPr="003226EE">
        <w:rPr>
          <w:spacing w:val="-5"/>
          <w:sz w:val="20"/>
          <w:szCs w:val="20"/>
          <w:lang w:val="es-ES_tradnl"/>
        </w:rPr>
        <w:t xml:space="preserve">. Área superficial vs. </w:t>
      </w:r>
      <w:proofErr w:type="gramStart"/>
      <w:r w:rsidRPr="003226EE">
        <w:rPr>
          <w:spacing w:val="-5"/>
          <w:sz w:val="20"/>
          <w:szCs w:val="20"/>
          <w:lang w:val="es-ES_tradnl"/>
        </w:rPr>
        <w:t>volumen</w:t>
      </w:r>
      <w:proofErr w:type="gramEnd"/>
      <w:r w:rsidRPr="003226EE">
        <w:rPr>
          <w:spacing w:val="-5"/>
          <w:sz w:val="20"/>
          <w:szCs w:val="20"/>
          <w:lang w:val="es-ES_tradnl"/>
        </w:rPr>
        <w:t>. Nanotecnología y aplicaciones. El le</w:t>
      </w:r>
      <w:r>
        <w:rPr>
          <w:spacing w:val="-5"/>
          <w:sz w:val="20"/>
          <w:szCs w:val="20"/>
          <w:lang w:val="es-ES_tradnl"/>
        </w:rPr>
        <w:t>nguaje matemático de la escala.</w:t>
      </w:r>
    </w:p>
    <w:p w14:paraId="7FB48F8B" w14:textId="77777777" w:rsidR="003226EE" w:rsidRPr="003226EE" w:rsidRDefault="003226EE" w:rsidP="003226EE">
      <w:pPr>
        <w:ind w:firstLine="284"/>
        <w:rPr>
          <w:spacing w:val="-5"/>
          <w:sz w:val="20"/>
          <w:szCs w:val="20"/>
          <w:lang w:val="es-ES_tradnl"/>
        </w:rPr>
      </w:pPr>
    </w:p>
    <w:p w14:paraId="41D09498" w14:textId="77777777" w:rsidR="003226EE" w:rsidRDefault="003226EE" w:rsidP="003226EE">
      <w:pPr>
        <w:pStyle w:val="Ttulo2"/>
        <w:ind w:left="426" w:hanging="426"/>
        <w:rPr>
          <w:sz w:val="20"/>
        </w:rPr>
      </w:pPr>
      <w:r w:rsidRPr="003226EE">
        <w:rPr>
          <w:sz w:val="20"/>
        </w:rPr>
        <w:t xml:space="preserve">Capítulo 2. Trabajando  a escala </w:t>
      </w:r>
      <w:proofErr w:type="spellStart"/>
      <w:r w:rsidRPr="003226EE">
        <w:rPr>
          <w:sz w:val="20"/>
        </w:rPr>
        <w:t>nanométrica</w:t>
      </w:r>
      <w:proofErr w:type="spellEnd"/>
    </w:p>
    <w:p w14:paraId="4CF3BA83" w14:textId="77777777" w:rsidR="003226EE" w:rsidRPr="003226EE" w:rsidRDefault="003226EE" w:rsidP="003226EE">
      <w:pPr>
        <w:rPr>
          <w:lang w:val="es-ES_tradnl"/>
        </w:rPr>
      </w:pPr>
    </w:p>
    <w:p w14:paraId="79E15E29" w14:textId="77777777" w:rsidR="003226EE" w:rsidRDefault="003226EE" w:rsidP="003226EE">
      <w:pPr>
        <w:ind w:firstLine="284"/>
        <w:rPr>
          <w:spacing w:val="-5"/>
          <w:sz w:val="20"/>
          <w:szCs w:val="20"/>
          <w:lang w:val="es-ES_tradnl"/>
        </w:rPr>
      </w:pPr>
      <w:r w:rsidRPr="003226EE">
        <w:rPr>
          <w:spacing w:val="-5"/>
          <w:sz w:val="20"/>
          <w:szCs w:val="20"/>
          <w:lang w:val="es-ES_tradnl"/>
        </w:rPr>
        <w:t xml:space="preserve">Tecnología de ultra alto vacío (UHV). Microscopía electrónica de barrido (SEM).  Microscopía electrónica de transmisión (TEM). Microscopía de efecto túnel (STM). Microscopía de fuerza atómica (AFM). Microscopías de fluorescencia. Litografía. Manipulación atómica y molecular. </w:t>
      </w:r>
      <w:proofErr w:type="spellStart"/>
      <w:r w:rsidRPr="003226EE">
        <w:rPr>
          <w:spacing w:val="-5"/>
          <w:sz w:val="20"/>
          <w:szCs w:val="20"/>
          <w:lang w:val="es-ES_tradnl"/>
        </w:rPr>
        <w:t>Autoensamblaje</w:t>
      </w:r>
      <w:proofErr w:type="spellEnd"/>
      <w:r w:rsidRPr="003226EE">
        <w:rPr>
          <w:spacing w:val="-5"/>
          <w:sz w:val="20"/>
          <w:szCs w:val="20"/>
          <w:lang w:val="es-ES_tradnl"/>
        </w:rPr>
        <w:t>. Aceleradores de partículas: el sincrotrón.</w:t>
      </w:r>
    </w:p>
    <w:p w14:paraId="714C404C" w14:textId="77777777" w:rsidR="003226EE" w:rsidRPr="003226EE" w:rsidRDefault="003226EE" w:rsidP="003226EE">
      <w:pPr>
        <w:ind w:firstLine="284"/>
        <w:rPr>
          <w:spacing w:val="-5"/>
          <w:sz w:val="20"/>
          <w:szCs w:val="20"/>
          <w:lang w:val="es-ES_tradnl"/>
        </w:rPr>
      </w:pPr>
    </w:p>
    <w:p w14:paraId="55E64E05" w14:textId="77777777" w:rsidR="003226EE" w:rsidRDefault="003226EE" w:rsidP="003226EE">
      <w:pPr>
        <w:pStyle w:val="Ttulo2"/>
        <w:ind w:left="426" w:hanging="426"/>
        <w:rPr>
          <w:sz w:val="20"/>
        </w:rPr>
      </w:pPr>
      <w:r w:rsidRPr="003226EE">
        <w:rPr>
          <w:sz w:val="20"/>
        </w:rPr>
        <w:lastRenderedPageBreak/>
        <w:t>Capítulo 3. Introducción a la nano-física</w:t>
      </w:r>
    </w:p>
    <w:p w14:paraId="154B9C19" w14:textId="77777777" w:rsidR="003226EE" w:rsidRPr="003226EE" w:rsidRDefault="003226EE" w:rsidP="003226EE">
      <w:pPr>
        <w:rPr>
          <w:lang w:val="es-ES_tradnl"/>
        </w:rPr>
      </w:pPr>
    </w:p>
    <w:p w14:paraId="7F4BEAB5" w14:textId="77777777" w:rsidR="003226EE" w:rsidRDefault="003226EE" w:rsidP="003226EE">
      <w:pPr>
        <w:ind w:firstLine="284"/>
        <w:rPr>
          <w:spacing w:val="-5"/>
          <w:sz w:val="20"/>
          <w:szCs w:val="20"/>
          <w:lang w:val="es-ES_tradnl"/>
        </w:rPr>
      </w:pPr>
      <w:r w:rsidRPr="003226EE">
        <w:rPr>
          <w:spacing w:val="-5"/>
          <w:sz w:val="20"/>
          <w:szCs w:val="20"/>
          <w:lang w:val="es-ES_tradnl"/>
        </w:rPr>
        <w:t xml:space="preserve">Formas de energía. Fuerzas eléctricas. Física cuántica.  Teoría de bandas. Cohesión y tensión superficial. </w:t>
      </w:r>
      <w:proofErr w:type="spellStart"/>
      <w:r w:rsidRPr="003226EE">
        <w:rPr>
          <w:spacing w:val="-5"/>
          <w:sz w:val="20"/>
          <w:szCs w:val="20"/>
          <w:lang w:val="es-ES_tradnl"/>
        </w:rPr>
        <w:t>Hidrofobicidad</w:t>
      </w:r>
      <w:proofErr w:type="spellEnd"/>
      <w:r w:rsidRPr="003226EE">
        <w:rPr>
          <w:spacing w:val="-5"/>
          <w:sz w:val="20"/>
          <w:szCs w:val="20"/>
          <w:lang w:val="es-ES_tradnl"/>
        </w:rPr>
        <w:t xml:space="preserve">. Fuerzas de adhesión y capilaridad. Viscosidad. Flujos turbulento y laminar. Radiación electromagnética. Luminiscencia. Reflexión, refracción e interferencia. Difracción de rayos-X. Aplicaciones: limpieza de superficies, miniaturización, sensores, control mediante radiación, MEMS, NEMS, materiales </w:t>
      </w:r>
      <w:proofErr w:type="spellStart"/>
      <w:r w:rsidRPr="003226EE">
        <w:rPr>
          <w:spacing w:val="-5"/>
          <w:sz w:val="20"/>
          <w:szCs w:val="20"/>
          <w:lang w:val="es-ES_tradnl"/>
        </w:rPr>
        <w:t>fotónicos</w:t>
      </w:r>
      <w:proofErr w:type="spellEnd"/>
      <w:r w:rsidRPr="003226EE">
        <w:rPr>
          <w:spacing w:val="-5"/>
          <w:sz w:val="20"/>
          <w:szCs w:val="20"/>
          <w:lang w:val="es-ES_tradnl"/>
        </w:rPr>
        <w:t>.</w:t>
      </w:r>
    </w:p>
    <w:p w14:paraId="495DA9C7" w14:textId="77777777" w:rsidR="003226EE" w:rsidRPr="003226EE" w:rsidRDefault="003226EE" w:rsidP="003226EE">
      <w:pPr>
        <w:ind w:firstLine="284"/>
        <w:rPr>
          <w:spacing w:val="-5"/>
          <w:sz w:val="20"/>
          <w:szCs w:val="20"/>
          <w:lang w:val="es-ES_tradnl"/>
        </w:rPr>
      </w:pPr>
    </w:p>
    <w:p w14:paraId="1E781A3E" w14:textId="77777777" w:rsidR="003226EE" w:rsidRDefault="003226EE" w:rsidP="003226EE">
      <w:pPr>
        <w:pStyle w:val="Ttulo2"/>
        <w:ind w:left="426" w:hanging="426"/>
        <w:rPr>
          <w:sz w:val="20"/>
        </w:rPr>
      </w:pPr>
      <w:r w:rsidRPr="003226EE">
        <w:rPr>
          <w:sz w:val="20"/>
        </w:rPr>
        <w:t>Capítulo 4. Introducción a la nano-química</w:t>
      </w:r>
    </w:p>
    <w:p w14:paraId="29471481" w14:textId="77777777" w:rsidR="003226EE" w:rsidRPr="003226EE" w:rsidRDefault="003226EE" w:rsidP="003226EE">
      <w:pPr>
        <w:rPr>
          <w:lang w:val="es-ES_tradnl"/>
        </w:rPr>
      </w:pPr>
    </w:p>
    <w:p w14:paraId="00937300" w14:textId="77777777" w:rsidR="003226EE" w:rsidRDefault="003226EE" w:rsidP="003226EE">
      <w:pPr>
        <w:ind w:firstLine="284"/>
        <w:rPr>
          <w:spacing w:val="-5"/>
          <w:sz w:val="20"/>
          <w:szCs w:val="20"/>
          <w:lang w:val="es-ES_tradnl"/>
        </w:rPr>
      </w:pPr>
      <w:r w:rsidRPr="003226EE">
        <w:rPr>
          <w:spacing w:val="-5"/>
          <w:sz w:val="20"/>
          <w:szCs w:val="20"/>
          <w:lang w:val="es-ES_tradnl"/>
        </w:rPr>
        <w:t xml:space="preserve">Periodicidad de los elementos. Enlaces y fuerzas intermoleculares. Química supramolecular. </w:t>
      </w:r>
      <w:proofErr w:type="spellStart"/>
      <w:r w:rsidRPr="003226EE">
        <w:rPr>
          <w:spacing w:val="-5"/>
          <w:sz w:val="20"/>
          <w:szCs w:val="20"/>
          <w:lang w:val="es-ES_tradnl"/>
        </w:rPr>
        <w:t>Dendrímeros</w:t>
      </w:r>
      <w:proofErr w:type="spellEnd"/>
      <w:r w:rsidRPr="003226EE">
        <w:rPr>
          <w:spacing w:val="-5"/>
          <w:sz w:val="20"/>
          <w:szCs w:val="20"/>
          <w:lang w:val="es-ES_tradnl"/>
        </w:rPr>
        <w:t xml:space="preserve">. </w:t>
      </w:r>
      <w:proofErr w:type="spellStart"/>
      <w:r w:rsidRPr="003226EE">
        <w:rPr>
          <w:spacing w:val="-5"/>
          <w:sz w:val="20"/>
          <w:szCs w:val="20"/>
          <w:lang w:val="es-ES_tradnl"/>
        </w:rPr>
        <w:t>Monocapas</w:t>
      </w:r>
      <w:proofErr w:type="spellEnd"/>
      <w:r w:rsidRPr="003226EE">
        <w:rPr>
          <w:spacing w:val="-5"/>
          <w:sz w:val="20"/>
          <w:szCs w:val="20"/>
          <w:lang w:val="es-ES_tradnl"/>
        </w:rPr>
        <w:t xml:space="preserve"> </w:t>
      </w:r>
      <w:proofErr w:type="spellStart"/>
      <w:r w:rsidRPr="003226EE">
        <w:rPr>
          <w:spacing w:val="-5"/>
          <w:sz w:val="20"/>
          <w:szCs w:val="20"/>
          <w:lang w:val="es-ES_tradnl"/>
        </w:rPr>
        <w:t>autoensambladas</w:t>
      </w:r>
      <w:proofErr w:type="spellEnd"/>
      <w:r w:rsidRPr="003226EE">
        <w:rPr>
          <w:spacing w:val="-5"/>
          <w:sz w:val="20"/>
          <w:szCs w:val="20"/>
          <w:lang w:val="es-ES_tradnl"/>
        </w:rPr>
        <w:t xml:space="preserve">.  </w:t>
      </w:r>
      <w:proofErr w:type="spellStart"/>
      <w:r w:rsidRPr="003226EE">
        <w:rPr>
          <w:spacing w:val="-5"/>
          <w:sz w:val="20"/>
          <w:szCs w:val="20"/>
          <w:lang w:val="es-ES_tradnl"/>
        </w:rPr>
        <w:t>Nanopartículas</w:t>
      </w:r>
      <w:proofErr w:type="spellEnd"/>
      <w:r w:rsidRPr="003226EE">
        <w:rPr>
          <w:spacing w:val="-5"/>
          <w:sz w:val="20"/>
          <w:szCs w:val="20"/>
          <w:lang w:val="es-ES_tradnl"/>
        </w:rPr>
        <w:t xml:space="preserve">. Puntos cuánticos. </w:t>
      </w:r>
      <w:proofErr w:type="spellStart"/>
      <w:r w:rsidRPr="003226EE">
        <w:rPr>
          <w:spacing w:val="-5"/>
          <w:sz w:val="20"/>
          <w:szCs w:val="20"/>
          <w:lang w:val="es-ES_tradnl"/>
        </w:rPr>
        <w:t>Fullerenos</w:t>
      </w:r>
      <w:proofErr w:type="spellEnd"/>
      <w:r w:rsidRPr="003226EE">
        <w:rPr>
          <w:spacing w:val="-5"/>
          <w:sz w:val="20"/>
          <w:szCs w:val="20"/>
          <w:lang w:val="es-ES_tradnl"/>
        </w:rPr>
        <w:t xml:space="preserve"> y nanotubos de carbono.  Máquinas moleculares. Aplicaciones: suministro de fármacos, sensores biológicos, paneles solares, catálisis.</w:t>
      </w:r>
    </w:p>
    <w:p w14:paraId="75633A63" w14:textId="77777777" w:rsidR="003226EE" w:rsidRPr="003226EE" w:rsidRDefault="003226EE" w:rsidP="003226EE">
      <w:pPr>
        <w:ind w:firstLine="284"/>
        <w:rPr>
          <w:spacing w:val="-5"/>
          <w:sz w:val="20"/>
          <w:szCs w:val="20"/>
          <w:lang w:val="es-ES_tradnl"/>
        </w:rPr>
      </w:pPr>
    </w:p>
    <w:p w14:paraId="33AF7C80" w14:textId="77777777" w:rsidR="003226EE" w:rsidRDefault="003226EE" w:rsidP="003226EE">
      <w:pPr>
        <w:pStyle w:val="Ttulo2"/>
        <w:ind w:left="426" w:hanging="426"/>
        <w:rPr>
          <w:sz w:val="20"/>
        </w:rPr>
      </w:pPr>
      <w:r w:rsidRPr="003226EE">
        <w:rPr>
          <w:sz w:val="20"/>
        </w:rPr>
        <w:t>Capítulo  5. Materiales compuestos</w:t>
      </w:r>
    </w:p>
    <w:p w14:paraId="7AC3D50F" w14:textId="77777777" w:rsidR="003226EE" w:rsidRPr="003226EE" w:rsidRDefault="003226EE" w:rsidP="003226EE">
      <w:pPr>
        <w:rPr>
          <w:lang w:val="es-ES_tradnl"/>
        </w:rPr>
      </w:pPr>
    </w:p>
    <w:p w14:paraId="6E480880" w14:textId="06CA449D" w:rsidR="003226EE" w:rsidRDefault="003226EE" w:rsidP="003226EE">
      <w:pPr>
        <w:ind w:firstLine="284"/>
        <w:rPr>
          <w:spacing w:val="-5"/>
          <w:sz w:val="20"/>
          <w:szCs w:val="20"/>
          <w:lang w:val="es-ES_tradnl"/>
        </w:rPr>
      </w:pPr>
      <w:r w:rsidRPr="003226EE">
        <w:rPr>
          <w:spacing w:val="-5"/>
          <w:sz w:val="20"/>
          <w:szCs w:val="20"/>
          <w:lang w:val="es-ES_tradnl"/>
        </w:rPr>
        <w:t xml:space="preserve">Fibras para materiales compuestos: fibras de vidrio, de carbono, de </w:t>
      </w:r>
      <w:proofErr w:type="spellStart"/>
      <w:r w:rsidRPr="003226EE">
        <w:rPr>
          <w:spacing w:val="-5"/>
          <w:sz w:val="20"/>
          <w:szCs w:val="20"/>
          <w:lang w:val="es-ES_tradnl"/>
        </w:rPr>
        <w:t>aramida</w:t>
      </w:r>
      <w:proofErr w:type="spellEnd"/>
      <w:r w:rsidRPr="003226EE">
        <w:rPr>
          <w:spacing w:val="-5"/>
          <w:sz w:val="20"/>
          <w:szCs w:val="20"/>
          <w:lang w:val="es-ES_tradnl"/>
        </w:rPr>
        <w:t xml:space="preserve">. </w:t>
      </w:r>
      <w:proofErr w:type="gramStart"/>
      <w:r w:rsidRPr="003226EE">
        <w:rPr>
          <w:spacing w:val="-5"/>
          <w:sz w:val="20"/>
          <w:szCs w:val="20"/>
          <w:lang w:val="es-ES_tradnl"/>
        </w:rPr>
        <w:t>Materiales matriz</w:t>
      </w:r>
      <w:proofErr w:type="gramEnd"/>
      <w:r w:rsidRPr="003226EE">
        <w:rPr>
          <w:spacing w:val="-5"/>
          <w:sz w:val="20"/>
          <w:szCs w:val="20"/>
          <w:lang w:val="es-ES_tradnl"/>
        </w:rPr>
        <w:t xml:space="preserve">. Polímeros biodegradables. Polímeros </w:t>
      </w:r>
      <w:proofErr w:type="spellStart"/>
      <w:r w:rsidRPr="003226EE">
        <w:rPr>
          <w:spacing w:val="-5"/>
          <w:sz w:val="20"/>
          <w:szCs w:val="20"/>
          <w:lang w:val="es-ES_tradnl"/>
        </w:rPr>
        <w:t>biocompatibles</w:t>
      </w:r>
      <w:proofErr w:type="spellEnd"/>
      <w:r w:rsidRPr="003226EE">
        <w:rPr>
          <w:spacing w:val="-5"/>
          <w:sz w:val="20"/>
          <w:szCs w:val="20"/>
          <w:lang w:val="es-ES_tradnl"/>
        </w:rPr>
        <w:t>. Plástico reforzado. Concreto. Asfalto y mezclas de asfalto. Madera. Compuestos con matriz de metal. Compuesto</w:t>
      </w:r>
      <w:r>
        <w:rPr>
          <w:spacing w:val="-5"/>
          <w:sz w:val="20"/>
          <w:szCs w:val="20"/>
          <w:lang w:val="es-ES_tradnl"/>
        </w:rPr>
        <w:t>s con matriz de cerámica.</w:t>
      </w:r>
    </w:p>
    <w:p w14:paraId="5FD2589B" w14:textId="77777777" w:rsidR="003226EE" w:rsidRPr="003226EE" w:rsidRDefault="003226EE" w:rsidP="003226EE">
      <w:pPr>
        <w:ind w:firstLine="284"/>
        <w:rPr>
          <w:spacing w:val="-5"/>
          <w:sz w:val="20"/>
          <w:szCs w:val="20"/>
          <w:lang w:val="es-ES_tradnl"/>
        </w:rPr>
      </w:pPr>
    </w:p>
    <w:p w14:paraId="5C7AFF36" w14:textId="77777777" w:rsidR="003226EE" w:rsidRDefault="003226EE" w:rsidP="003226EE">
      <w:pPr>
        <w:pStyle w:val="Ttulo2"/>
        <w:ind w:left="426" w:hanging="426"/>
        <w:rPr>
          <w:sz w:val="20"/>
        </w:rPr>
      </w:pPr>
      <w:r w:rsidRPr="003226EE">
        <w:rPr>
          <w:sz w:val="20"/>
        </w:rPr>
        <w:t>Capítulo  6. Superconductores</w:t>
      </w:r>
    </w:p>
    <w:p w14:paraId="239E099A" w14:textId="77777777" w:rsidR="003226EE" w:rsidRPr="003226EE" w:rsidRDefault="003226EE" w:rsidP="003226EE">
      <w:pPr>
        <w:rPr>
          <w:lang w:val="es-ES_tradnl"/>
        </w:rPr>
      </w:pPr>
    </w:p>
    <w:p w14:paraId="759DA1A4" w14:textId="77777777" w:rsidR="003226EE" w:rsidRDefault="003226EE" w:rsidP="003226EE">
      <w:pPr>
        <w:ind w:firstLine="284"/>
        <w:rPr>
          <w:spacing w:val="-5"/>
          <w:sz w:val="20"/>
          <w:szCs w:val="20"/>
          <w:lang w:val="es-ES_tradnl"/>
        </w:rPr>
      </w:pPr>
      <w:r w:rsidRPr="003226EE">
        <w:rPr>
          <w:spacing w:val="-5"/>
          <w:sz w:val="20"/>
          <w:szCs w:val="20"/>
          <w:lang w:val="es-ES_tradnl"/>
        </w:rPr>
        <w:t>Definición – Introducción a los distintos tipos de superconductores. Breve introducción histórica. Elementos y aleaciones superconductores. Cerámicos superconductores. Superconductores tipos I y II. Aplicaciones.</w:t>
      </w:r>
    </w:p>
    <w:p w14:paraId="58670200" w14:textId="77777777" w:rsidR="000E1215" w:rsidRPr="003226EE" w:rsidRDefault="000E1215" w:rsidP="003226EE">
      <w:pPr>
        <w:ind w:firstLine="284"/>
        <w:rPr>
          <w:spacing w:val="-5"/>
          <w:sz w:val="20"/>
          <w:szCs w:val="20"/>
          <w:lang w:val="es-ES_tradnl"/>
        </w:rPr>
      </w:pPr>
    </w:p>
    <w:p w14:paraId="3B4F076A" w14:textId="77777777" w:rsidR="003226EE" w:rsidRDefault="003226EE" w:rsidP="003226EE">
      <w:pPr>
        <w:pStyle w:val="Ttulo2"/>
        <w:ind w:left="426" w:hanging="426"/>
        <w:rPr>
          <w:sz w:val="20"/>
        </w:rPr>
      </w:pPr>
      <w:r w:rsidRPr="003226EE">
        <w:rPr>
          <w:sz w:val="20"/>
        </w:rPr>
        <w:t>Capítulo  7. La labor científica</w:t>
      </w:r>
    </w:p>
    <w:p w14:paraId="61CAE5CB" w14:textId="77777777" w:rsidR="003226EE" w:rsidRPr="003226EE" w:rsidRDefault="003226EE" w:rsidP="003226EE">
      <w:pPr>
        <w:rPr>
          <w:lang w:val="es-ES_tradnl"/>
        </w:rPr>
      </w:pPr>
    </w:p>
    <w:p w14:paraId="61DC4A7E" w14:textId="77777777" w:rsidR="003226EE" w:rsidRDefault="003226EE" w:rsidP="003226EE">
      <w:pPr>
        <w:ind w:firstLine="284"/>
        <w:rPr>
          <w:spacing w:val="-5"/>
          <w:sz w:val="20"/>
          <w:szCs w:val="20"/>
          <w:lang w:val="es-ES_tradnl"/>
        </w:rPr>
      </w:pPr>
      <w:r w:rsidRPr="003226EE">
        <w:rPr>
          <w:spacing w:val="-5"/>
          <w:sz w:val="20"/>
          <w:szCs w:val="20"/>
          <w:lang w:val="es-ES_tradnl"/>
        </w:rPr>
        <w:t>El sistema de ciencia y tecnología en la Argentina. Diferencia entre investigación, desarrollo e innovación. Proyectos de investigación. El diseño experimental. Metodología de trabajo en el contexto de un proyecto I+D. Publicaciones científicas. Protección intelectual.</w:t>
      </w:r>
    </w:p>
    <w:p w14:paraId="3DDB1AED" w14:textId="77777777" w:rsidR="003226EE" w:rsidRPr="003226EE" w:rsidRDefault="003226EE" w:rsidP="003226EE">
      <w:pPr>
        <w:ind w:firstLine="284"/>
        <w:rPr>
          <w:spacing w:val="-5"/>
          <w:sz w:val="20"/>
          <w:szCs w:val="20"/>
          <w:lang w:val="es-ES_tradnl"/>
        </w:rPr>
      </w:pPr>
    </w:p>
    <w:p w14:paraId="5B22AD92" w14:textId="77777777" w:rsidR="003226EE" w:rsidRDefault="003226EE" w:rsidP="003226EE">
      <w:pPr>
        <w:pStyle w:val="Ttulo2"/>
        <w:ind w:left="426" w:hanging="426"/>
        <w:rPr>
          <w:sz w:val="20"/>
        </w:rPr>
      </w:pPr>
      <w:r w:rsidRPr="003226EE">
        <w:rPr>
          <w:sz w:val="20"/>
        </w:rPr>
        <w:t>Capítulo  8. Evolución tecnológica</w:t>
      </w:r>
    </w:p>
    <w:p w14:paraId="19A4D27D" w14:textId="77777777" w:rsidR="003226EE" w:rsidRPr="003226EE" w:rsidRDefault="003226EE" w:rsidP="003226EE">
      <w:pPr>
        <w:rPr>
          <w:lang w:val="es-ES_tradnl"/>
        </w:rPr>
      </w:pPr>
    </w:p>
    <w:p w14:paraId="5C69A629"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Etapas: desde el descubrimiento hasta el producto final. Impacto global de la nanotecnología. Aspectos sociales y oportunidades. Impacto sobre el medioambiente, higiene y seguridad. Legislaciones y perspectivas.</w:t>
      </w:r>
    </w:p>
    <w:p w14:paraId="5C1850DA" w14:textId="77777777" w:rsidR="003226EE" w:rsidRPr="003226EE" w:rsidRDefault="003226EE" w:rsidP="003226EE">
      <w:pPr>
        <w:ind w:firstLine="284"/>
        <w:rPr>
          <w:spacing w:val="-5"/>
          <w:sz w:val="20"/>
          <w:szCs w:val="20"/>
          <w:lang w:val="es-ES_tradnl"/>
        </w:rPr>
      </w:pPr>
    </w:p>
    <w:p w14:paraId="32F45879" w14:textId="77777777" w:rsidR="003226EE" w:rsidRPr="003226EE" w:rsidRDefault="003226EE" w:rsidP="003226EE">
      <w:pPr>
        <w:pStyle w:val="Ttulo1"/>
        <w:ind w:left="284" w:hanging="284"/>
      </w:pPr>
      <w:r w:rsidRPr="003226EE">
        <w:t>Metodología de Enseñanza</w:t>
      </w:r>
    </w:p>
    <w:p w14:paraId="62F2D66C" w14:textId="77777777" w:rsidR="003226EE" w:rsidRPr="0030061B" w:rsidRDefault="003226EE" w:rsidP="003226EE"/>
    <w:p w14:paraId="1918DD7B"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Las clases serán teórico-prácticas. En las mismas se desarrollarán los principios fundamentales de la asignatura. Desde la primera clase se trabajará estableciendo los objetivos - tanto del tema particular de la clase como los del capítulo y aquellos de la asignatura- a los fines de que el alumno tenga en claro en todo momento qué está haciendo, por qué y para qué. Algunos temas, cubiertos parcialmente en asignaturas tales como Conocimientos de los materiales, Física o Química de la carrera Ingeniería </w:t>
      </w:r>
      <w:r w:rsidRPr="003226EE">
        <w:rPr>
          <w:spacing w:val="-5"/>
          <w:sz w:val="20"/>
          <w:szCs w:val="20"/>
          <w:lang w:val="es-ES_tradnl"/>
        </w:rPr>
        <w:lastRenderedPageBreak/>
        <w:t>Electromecánica, serán repasados conceptualmente y ampliados si es necesario, para lograr una optimización del tiempo lograr una conexión adecuada entre los conceptos previos y los de la asignatura.</w:t>
      </w:r>
    </w:p>
    <w:p w14:paraId="69F56EE7"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Se llevarán adelante trabajos prácticos de laboratorio según se detalla en las guías de trabajos prácticos que se adjuntan. La realización de estos trabajos de laboratorio incluirá la presentación de informes técnicos por parte de los alumnos. También se realizarán actividades prácticas breves y sencillas, siguiendo los ejemplos propuestos en el libro: </w:t>
      </w:r>
      <w:proofErr w:type="spellStart"/>
      <w:r w:rsidRPr="003226EE">
        <w:rPr>
          <w:spacing w:val="-5"/>
          <w:sz w:val="20"/>
          <w:szCs w:val="20"/>
          <w:lang w:val="es-ES_tradnl"/>
        </w:rPr>
        <w:t>Introduction</w:t>
      </w:r>
      <w:proofErr w:type="spellEnd"/>
      <w:r w:rsidRPr="003226EE">
        <w:rPr>
          <w:spacing w:val="-5"/>
          <w:sz w:val="20"/>
          <w:szCs w:val="20"/>
          <w:lang w:val="es-ES_tradnl"/>
        </w:rPr>
        <w:t xml:space="preserve"> to </w:t>
      </w:r>
      <w:proofErr w:type="spellStart"/>
      <w:r w:rsidRPr="003226EE">
        <w:rPr>
          <w:spacing w:val="-5"/>
          <w:sz w:val="20"/>
          <w:szCs w:val="20"/>
          <w:lang w:val="es-ES_tradnl"/>
        </w:rPr>
        <w:t>Nanoscale</w:t>
      </w:r>
      <w:proofErr w:type="spellEnd"/>
      <w:r w:rsidRPr="003226EE">
        <w:rPr>
          <w:spacing w:val="-5"/>
          <w:sz w:val="20"/>
          <w:szCs w:val="20"/>
          <w:lang w:val="es-ES_tradnl"/>
        </w:rPr>
        <w:t xml:space="preserve"> </w:t>
      </w:r>
      <w:proofErr w:type="spellStart"/>
      <w:r w:rsidRPr="003226EE">
        <w:rPr>
          <w:spacing w:val="-5"/>
          <w:sz w:val="20"/>
          <w:szCs w:val="20"/>
          <w:lang w:val="es-ES_tradnl"/>
        </w:rPr>
        <w:t>Science</w:t>
      </w:r>
      <w:proofErr w:type="spellEnd"/>
      <w:r w:rsidRPr="003226EE">
        <w:rPr>
          <w:spacing w:val="-5"/>
          <w:sz w:val="20"/>
          <w:szCs w:val="20"/>
          <w:lang w:val="es-ES_tradnl"/>
        </w:rPr>
        <w:t xml:space="preserve"> and </w:t>
      </w:r>
      <w:proofErr w:type="spellStart"/>
      <w:r w:rsidRPr="003226EE">
        <w:rPr>
          <w:spacing w:val="-5"/>
          <w:sz w:val="20"/>
          <w:szCs w:val="20"/>
          <w:lang w:val="es-ES_tradnl"/>
        </w:rPr>
        <w:t>Technology</w:t>
      </w:r>
      <w:proofErr w:type="spellEnd"/>
      <w:r w:rsidRPr="003226EE">
        <w:rPr>
          <w:spacing w:val="-5"/>
          <w:sz w:val="20"/>
          <w:szCs w:val="20"/>
          <w:lang w:val="es-ES_tradnl"/>
        </w:rPr>
        <w:t xml:space="preserve">. </w:t>
      </w:r>
      <w:proofErr w:type="spellStart"/>
      <w:r w:rsidRPr="003226EE">
        <w:rPr>
          <w:spacing w:val="-5"/>
          <w:sz w:val="20"/>
          <w:szCs w:val="20"/>
          <w:lang w:val="es-ES_tradnl"/>
        </w:rPr>
        <w:t>Version</w:t>
      </w:r>
      <w:proofErr w:type="spellEnd"/>
      <w:r w:rsidRPr="003226EE">
        <w:rPr>
          <w:spacing w:val="-5"/>
          <w:sz w:val="20"/>
          <w:szCs w:val="20"/>
          <w:lang w:val="es-ES_tradnl"/>
        </w:rPr>
        <w:t xml:space="preserve"> 1. ISBN 978-0-9837896-0-4. </w:t>
      </w:r>
      <w:proofErr w:type="spellStart"/>
      <w:r w:rsidRPr="003226EE">
        <w:rPr>
          <w:spacing w:val="-5"/>
          <w:sz w:val="20"/>
          <w:szCs w:val="20"/>
          <w:lang w:val="es-ES_tradnl"/>
        </w:rPr>
        <w:t>NanoInk</w:t>
      </w:r>
      <w:proofErr w:type="spellEnd"/>
      <w:r w:rsidRPr="003226EE">
        <w:rPr>
          <w:spacing w:val="-5"/>
          <w:sz w:val="20"/>
          <w:szCs w:val="20"/>
          <w:lang w:val="es-ES_tradnl"/>
        </w:rPr>
        <w:t>, Inc. (2010).</w:t>
      </w:r>
    </w:p>
    <w:p w14:paraId="07AC8F1B" w14:textId="20E607F3" w:rsidR="003226EE" w:rsidRPr="003226EE" w:rsidRDefault="003226EE" w:rsidP="003226EE">
      <w:pPr>
        <w:ind w:firstLine="284"/>
        <w:rPr>
          <w:spacing w:val="-5"/>
          <w:sz w:val="20"/>
          <w:szCs w:val="20"/>
          <w:lang w:val="es-ES_tradnl"/>
        </w:rPr>
      </w:pPr>
      <w:r w:rsidRPr="003226EE">
        <w:rPr>
          <w:spacing w:val="-5"/>
          <w:sz w:val="20"/>
          <w:szCs w:val="20"/>
          <w:lang w:val="es-ES_tradnl"/>
        </w:rPr>
        <w:t>A los fines de destacar información sobre materiales de reciente repercusión, cada alumno deberá organizar y desarrollar ante la clase un seminario, a modo de actividad integradora. Para ello, deberá leer, interpretar y exponer frente a la clase una publicación de nivel internacional (publicación científica, patente o artículo de divulgación), relacionada con el área de nuevos materiales de interés en ingeniería. Dicha exposición consistirá en brindar una presentación oral con una duración de no más de 20 minutos.  La búsqueda y selección de la bibliografía estará a cargo del alumno de manera individual, bajo la tutoría del docente. Para esta actividad, se utilizarán las revistas disponibles en la biblioteca de la FRRQ (por ejemplo revista Investigación y Ciencia) y el acceso a las bases de datos de la biblioteca electrónica del Min</w:t>
      </w:r>
      <w:r w:rsidR="00172324">
        <w:rPr>
          <w:spacing w:val="-5"/>
          <w:sz w:val="20"/>
          <w:szCs w:val="20"/>
          <w:lang w:val="es-ES_tradnl"/>
        </w:rPr>
        <w:t xml:space="preserve">isterio de Ciencia y </w:t>
      </w:r>
      <w:r w:rsidRPr="003226EE">
        <w:rPr>
          <w:spacing w:val="-5"/>
          <w:sz w:val="20"/>
          <w:szCs w:val="20"/>
          <w:lang w:val="es-ES_tradnl"/>
        </w:rPr>
        <w:t>T</w:t>
      </w:r>
      <w:r w:rsidR="00172324">
        <w:rPr>
          <w:spacing w:val="-5"/>
          <w:sz w:val="20"/>
          <w:szCs w:val="20"/>
          <w:lang w:val="es-ES_tradnl"/>
        </w:rPr>
        <w:t>ecnología de la República Argentina.</w:t>
      </w:r>
    </w:p>
    <w:p w14:paraId="01FAA39A"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Debido a que esta asignatura trata sobre temas novedosos y/o de trascendencia reciente, mucha de la bibliografía necesaria no está editada en castellano. Además, varios de los textos disponibles no están necesariamente articulados con la carrera de ingeniería electromecánica. Por ello se proporcionará a los alumnos apuntes confeccionados por la cátedra, con información seleccionada y adaptada a los objetivos de la carrera.</w:t>
      </w:r>
    </w:p>
    <w:p w14:paraId="0763058B"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Además de las clases teórico-prácticas, se ofrecerán dos horas semanales de clases de consulta, en un horario pautado de común acuerdo con los alumnos. En caso de no presentarse ningún alumno luego de 15 minutos del horario establecido, la clase se dará por finalizada.</w:t>
      </w:r>
    </w:p>
    <w:p w14:paraId="7CD85A9F" w14:textId="77777777" w:rsidR="003226EE" w:rsidRPr="00EF10E8" w:rsidRDefault="003226EE" w:rsidP="00EF10E8">
      <w:pPr>
        <w:ind w:firstLine="284"/>
        <w:rPr>
          <w:spacing w:val="-5"/>
          <w:sz w:val="20"/>
          <w:szCs w:val="20"/>
          <w:lang w:val="es-ES_tradnl"/>
        </w:rPr>
      </w:pPr>
    </w:p>
    <w:p w14:paraId="51A87355" w14:textId="77777777" w:rsidR="003226EE" w:rsidRPr="003226EE" w:rsidRDefault="003226EE" w:rsidP="003226EE">
      <w:pPr>
        <w:pStyle w:val="Ttulo1"/>
        <w:ind w:left="284" w:hanging="284"/>
      </w:pPr>
      <w:r w:rsidRPr="003226EE">
        <w:t>Recursos didácticos a utilizar como apoyo a la enseñanza.</w:t>
      </w:r>
    </w:p>
    <w:p w14:paraId="465D600A"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Las clases se llevarán adelante haciendo uso de:</w:t>
      </w:r>
    </w:p>
    <w:p w14:paraId="073A4983" w14:textId="2FC88BB2"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Apuntes de cátedra y textos complementarios</w:t>
      </w:r>
      <w:r w:rsidR="00172324">
        <w:rPr>
          <w:spacing w:val="-5"/>
          <w:sz w:val="20"/>
          <w:szCs w:val="20"/>
          <w:lang w:val="es-ES_tradnl"/>
        </w:rPr>
        <w:t>.</w:t>
      </w:r>
    </w:p>
    <w:p w14:paraId="6222CCF4" w14:textId="3BA3F5FE"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Una selección de libros de texto</w:t>
      </w:r>
      <w:r w:rsidR="00172324">
        <w:rPr>
          <w:spacing w:val="-5"/>
          <w:sz w:val="20"/>
          <w:szCs w:val="20"/>
          <w:lang w:val="es-ES_tradnl"/>
        </w:rPr>
        <w:t>.</w:t>
      </w:r>
    </w:p>
    <w:p w14:paraId="6C1D867A" w14:textId="2CF57A78"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 xml:space="preserve">Presentaciones en </w:t>
      </w:r>
      <w:proofErr w:type="spellStart"/>
      <w:r w:rsidR="007212B2">
        <w:rPr>
          <w:spacing w:val="-5"/>
          <w:sz w:val="20"/>
          <w:szCs w:val="20"/>
          <w:lang w:val="es-ES_tradnl"/>
        </w:rPr>
        <w:t>Power</w:t>
      </w:r>
      <w:proofErr w:type="spellEnd"/>
      <w:r w:rsidR="007212B2">
        <w:rPr>
          <w:spacing w:val="-5"/>
          <w:sz w:val="20"/>
          <w:szCs w:val="20"/>
          <w:lang w:val="es-ES_tradnl"/>
        </w:rPr>
        <w:t xml:space="preserve"> P</w:t>
      </w:r>
      <w:r w:rsidRPr="003226EE">
        <w:rPr>
          <w:spacing w:val="-5"/>
          <w:sz w:val="20"/>
          <w:szCs w:val="20"/>
          <w:lang w:val="es-ES_tradnl"/>
        </w:rPr>
        <w:t>oint</w:t>
      </w:r>
      <w:r w:rsidR="00172324">
        <w:rPr>
          <w:spacing w:val="-5"/>
          <w:sz w:val="20"/>
          <w:szCs w:val="20"/>
          <w:lang w:val="es-ES_tradnl"/>
        </w:rPr>
        <w:t>.</w:t>
      </w:r>
    </w:p>
    <w:p w14:paraId="43BCEE5B" w14:textId="3C980A1B"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Acceso a publicaciones internacionales y patentes a través de la biblioteca electrónica del Min</w:t>
      </w:r>
      <w:r>
        <w:rPr>
          <w:spacing w:val="-5"/>
          <w:sz w:val="20"/>
          <w:szCs w:val="20"/>
          <w:lang w:val="es-ES_tradnl"/>
        </w:rPr>
        <w:t xml:space="preserve">isterio de </w:t>
      </w:r>
      <w:r w:rsidRPr="003226EE">
        <w:rPr>
          <w:spacing w:val="-5"/>
          <w:sz w:val="20"/>
          <w:szCs w:val="20"/>
          <w:lang w:val="es-ES_tradnl"/>
        </w:rPr>
        <w:t>C</w:t>
      </w:r>
      <w:r>
        <w:rPr>
          <w:spacing w:val="-5"/>
          <w:sz w:val="20"/>
          <w:szCs w:val="20"/>
          <w:lang w:val="es-ES_tradnl"/>
        </w:rPr>
        <w:t xml:space="preserve">iencia </w:t>
      </w:r>
      <w:r w:rsidRPr="003226EE">
        <w:rPr>
          <w:spacing w:val="-5"/>
          <w:sz w:val="20"/>
          <w:szCs w:val="20"/>
          <w:lang w:val="es-ES_tradnl"/>
        </w:rPr>
        <w:t>y</w:t>
      </w:r>
      <w:r>
        <w:rPr>
          <w:spacing w:val="-5"/>
          <w:sz w:val="20"/>
          <w:szCs w:val="20"/>
          <w:lang w:val="es-ES_tradnl"/>
        </w:rPr>
        <w:t xml:space="preserve"> </w:t>
      </w:r>
      <w:r w:rsidRPr="003226EE">
        <w:rPr>
          <w:spacing w:val="-5"/>
          <w:sz w:val="20"/>
          <w:szCs w:val="20"/>
          <w:lang w:val="es-ES_tradnl"/>
        </w:rPr>
        <w:t>T</w:t>
      </w:r>
      <w:r>
        <w:rPr>
          <w:spacing w:val="-5"/>
          <w:sz w:val="20"/>
          <w:szCs w:val="20"/>
          <w:lang w:val="es-ES_tradnl"/>
        </w:rPr>
        <w:t>ecnología de la R</w:t>
      </w:r>
      <w:r w:rsidR="00172324">
        <w:rPr>
          <w:spacing w:val="-5"/>
          <w:sz w:val="20"/>
          <w:szCs w:val="20"/>
          <w:lang w:val="es-ES_tradnl"/>
        </w:rPr>
        <w:t>e</w:t>
      </w:r>
      <w:r>
        <w:rPr>
          <w:spacing w:val="-5"/>
          <w:sz w:val="20"/>
          <w:szCs w:val="20"/>
          <w:lang w:val="es-ES_tradnl"/>
        </w:rPr>
        <w:t>pública Argentina</w:t>
      </w:r>
      <w:r w:rsidRPr="003226EE">
        <w:rPr>
          <w:spacing w:val="-5"/>
          <w:sz w:val="20"/>
          <w:szCs w:val="20"/>
          <w:lang w:val="es-ES_tradnl"/>
        </w:rPr>
        <w:t>.</w:t>
      </w:r>
    </w:p>
    <w:p w14:paraId="4210F273"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w:t>
      </w:r>
      <w:r w:rsidRPr="003226EE">
        <w:rPr>
          <w:spacing w:val="-5"/>
          <w:sz w:val="20"/>
          <w:szCs w:val="20"/>
          <w:lang w:val="es-ES_tradnl"/>
        </w:rPr>
        <w:tab/>
        <w:t>PC, proyector, pizarra.</w:t>
      </w:r>
    </w:p>
    <w:p w14:paraId="1F31F401" w14:textId="741EE64D"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 </w:t>
      </w:r>
      <w:r w:rsidRPr="003226EE">
        <w:rPr>
          <w:spacing w:val="-5"/>
          <w:sz w:val="20"/>
          <w:szCs w:val="20"/>
          <w:lang w:val="es-ES_tradnl"/>
        </w:rPr>
        <w:tab/>
        <w:t>Instalaciones de</w:t>
      </w:r>
      <w:r>
        <w:rPr>
          <w:spacing w:val="-5"/>
          <w:sz w:val="20"/>
          <w:szCs w:val="20"/>
          <w:lang w:val="es-ES_tradnl"/>
        </w:rPr>
        <w:t>l L</w:t>
      </w:r>
      <w:r w:rsidRPr="003226EE">
        <w:rPr>
          <w:spacing w:val="-5"/>
          <w:sz w:val="20"/>
          <w:szCs w:val="20"/>
          <w:lang w:val="es-ES_tradnl"/>
        </w:rPr>
        <w:t xml:space="preserve">aboratorio </w:t>
      </w:r>
      <w:r>
        <w:rPr>
          <w:spacing w:val="-5"/>
          <w:sz w:val="20"/>
          <w:szCs w:val="20"/>
          <w:lang w:val="es-ES_tradnl"/>
        </w:rPr>
        <w:t>de Caracterización de Materiales Avanzados</w:t>
      </w:r>
      <w:r w:rsidRPr="003226EE">
        <w:rPr>
          <w:spacing w:val="-5"/>
          <w:sz w:val="20"/>
          <w:szCs w:val="20"/>
          <w:lang w:val="es-ES_tradnl"/>
        </w:rPr>
        <w:t>.</w:t>
      </w:r>
    </w:p>
    <w:p w14:paraId="460DC8E0" w14:textId="77777777" w:rsidR="003226EE" w:rsidRPr="0030061B" w:rsidRDefault="003226EE" w:rsidP="003226EE">
      <w:pPr>
        <w:spacing w:line="360" w:lineRule="auto"/>
        <w:rPr>
          <w:b/>
          <w:u w:val="single"/>
        </w:rPr>
      </w:pPr>
    </w:p>
    <w:p w14:paraId="19E01A43" w14:textId="77777777" w:rsidR="003226EE" w:rsidRDefault="003226EE" w:rsidP="003226EE">
      <w:pPr>
        <w:pStyle w:val="Ttulo1"/>
        <w:ind w:left="284" w:hanging="284"/>
      </w:pPr>
      <w:r w:rsidRPr="003226EE">
        <w:t>Metodología de Evaluación</w:t>
      </w:r>
    </w:p>
    <w:p w14:paraId="124F0FDB" w14:textId="77777777" w:rsidR="003226EE" w:rsidRPr="003226EE" w:rsidRDefault="003226EE" w:rsidP="003226EE">
      <w:pPr>
        <w:rPr>
          <w:lang w:val="es-ES_tradnl"/>
        </w:rPr>
      </w:pPr>
    </w:p>
    <w:p w14:paraId="455C2A7F" w14:textId="35AACA44" w:rsidR="003226EE" w:rsidRPr="003226EE" w:rsidRDefault="00EF10E8" w:rsidP="003226EE">
      <w:pPr>
        <w:pStyle w:val="Ttulo2"/>
        <w:ind w:left="426" w:hanging="426"/>
        <w:rPr>
          <w:sz w:val="20"/>
        </w:rPr>
      </w:pPr>
      <w:r>
        <w:rPr>
          <w:sz w:val="20"/>
        </w:rPr>
        <w:t>Aprobación el cursado</w:t>
      </w:r>
    </w:p>
    <w:p w14:paraId="7BD71FC7" w14:textId="77777777" w:rsidR="003226EE" w:rsidRPr="0030061B" w:rsidRDefault="003226EE" w:rsidP="003226EE">
      <w:pPr>
        <w:tabs>
          <w:tab w:val="left" w:pos="993"/>
        </w:tabs>
        <w:ind w:firstLine="426"/>
      </w:pPr>
    </w:p>
    <w:p w14:paraId="06EB06BD"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La regularidad o aprobación del cursado se llevará a cabo mediante:</w:t>
      </w:r>
    </w:p>
    <w:p w14:paraId="016E344A" w14:textId="1336F9D3" w:rsidR="003226EE" w:rsidRPr="003226EE" w:rsidRDefault="003226EE" w:rsidP="003226EE">
      <w:pPr>
        <w:ind w:firstLine="284"/>
        <w:rPr>
          <w:spacing w:val="-5"/>
          <w:sz w:val="20"/>
          <w:szCs w:val="20"/>
          <w:lang w:val="es-ES_tradnl"/>
        </w:rPr>
      </w:pPr>
      <w:r>
        <w:rPr>
          <w:spacing w:val="-5"/>
          <w:sz w:val="20"/>
          <w:szCs w:val="20"/>
          <w:lang w:val="es-ES_tradnl"/>
        </w:rPr>
        <w:lastRenderedPageBreak/>
        <w:t>a</w:t>
      </w:r>
      <w:r w:rsidRPr="003226EE">
        <w:rPr>
          <w:spacing w:val="-5"/>
          <w:sz w:val="20"/>
          <w:szCs w:val="20"/>
          <w:lang w:val="es-ES_tradnl"/>
        </w:rPr>
        <w:t>)</w:t>
      </w:r>
      <w:r w:rsidRPr="003226EE">
        <w:rPr>
          <w:spacing w:val="-5"/>
          <w:sz w:val="20"/>
          <w:szCs w:val="20"/>
          <w:lang w:val="es-ES_tradnl"/>
        </w:rPr>
        <w:tab/>
        <w:t>Asistencia a por lo menos el 75% de todas las clases teórico-prácticas dictadas en el curso.</w:t>
      </w:r>
    </w:p>
    <w:p w14:paraId="7BD8B420" w14:textId="047541B7" w:rsidR="003226EE" w:rsidRPr="003226EE" w:rsidRDefault="003226EE" w:rsidP="003226EE">
      <w:pPr>
        <w:ind w:firstLine="284"/>
        <w:rPr>
          <w:spacing w:val="-5"/>
          <w:sz w:val="20"/>
          <w:szCs w:val="20"/>
          <w:lang w:val="es-ES_tradnl"/>
        </w:rPr>
      </w:pPr>
      <w:r>
        <w:rPr>
          <w:spacing w:val="-5"/>
          <w:sz w:val="20"/>
          <w:szCs w:val="20"/>
          <w:lang w:val="es-ES_tradnl"/>
        </w:rPr>
        <w:t>b</w:t>
      </w:r>
      <w:r w:rsidRPr="003226EE">
        <w:rPr>
          <w:spacing w:val="-5"/>
          <w:sz w:val="20"/>
          <w:szCs w:val="20"/>
          <w:lang w:val="es-ES_tradnl"/>
        </w:rPr>
        <w:t>)</w:t>
      </w:r>
      <w:r w:rsidRPr="003226EE">
        <w:rPr>
          <w:spacing w:val="-5"/>
          <w:sz w:val="20"/>
          <w:szCs w:val="20"/>
          <w:lang w:val="es-ES_tradnl"/>
        </w:rPr>
        <w:tab/>
        <w:t>Asistencia a las clases de trabajos prácticos de laboratorio, pudiendo faltar como máximo a una (1) clase.</w:t>
      </w:r>
    </w:p>
    <w:p w14:paraId="43832723" w14:textId="7CC7FC0B" w:rsidR="003226EE" w:rsidRPr="003226EE" w:rsidRDefault="003226EE" w:rsidP="003226EE">
      <w:pPr>
        <w:ind w:firstLine="284"/>
        <w:rPr>
          <w:spacing w:val="-5"/>
          <w:sz w:val="20"/>
          <w:szCs w:val="20"/>
          <w:lang w:val="es-ES_tradnl"/>
        </w:rPr>
      </w:pPr>
      <w:r>
        <w:rPr>
          <w:spacing w:val="-5"/>
          <w:sz w:val="20"/>
          <w:szCs w:val="20"/>
          <w:lang w:val="es-ES_tradnl"/>
        </w:rPr>
        <w:t>c</w:t>
      </w:r>
      <w:r w:rsidRPr="003226EE">
        <w:rPr>
          <w:spacing w:val="-5"/>
          <w:sz w:val="20"/>
          <w:szCs w:val="20"/>
          <w:lang w:val="es-ES_tradnl"/>
        </w:rPr>
        <w:t>)   Entrega de los informes técnicos correspondientes a los trabajos prácticos de laboratorio a los que asistió.</w:t>
      </w:r>
    </w:p>
    <w:p w14:paraId="19814428" w14:textId="3EBF78D4" w:rsidR="003226EE" w:rsidRPr="003226EE" w:rsidRDefault="003226EE" w:rsidP="003226EE">
      <w:pPr>
        <w:ind w:firstLine="284"/>
        <w:rPr>
          <w:spacing w:val="-5"/>
          <w:sz w:val="20"/>
          <w:szCs w:val="20"/>
          <w:lang w:val="es-ES_tradnl"/>
        </w:rPr>
      </w:pPr>
      <w:r>
        <w:rPr>
          <w:spacing w:val="-5"/>
          <w:sz w:val="20"/>
          <w:szCs w:val="20"/>
          <w:lang w:val="es-ES_tradnl"/>
        </w:rPr>
        <w:t>d</w:t>
      </w:r>
      <w:r w:rsidRPr="003226EE">
        <w:rPr>
          <w:spacing w:val="-5"/>
          <w:sz w:val="20"/>
          <w:szCs w:val="20"/>
          <w:lang w:val="es-ES_tradnl"/>
        </w:rPr>
        <w:t>)       Aprobación del seminario integrador (ver sección anterior).</w:t>
      </w:r>
    </w:p>
    <w:p w14:paraId="6A57BC7D" w14:textId="02411BA1" w:rsidR="003226EE" w:rsidRPr="003226EE" w:rsidRDefault="003226EE" w:rsidP="003226EE">
      <w:pPr>
        <w:ind w:firstLine="284"/>
        <w:rPr>
          <w:spacing w:val="-5"/>
          <w:sz w:val="20"/>
          <w:szCs w:val="20"/>
          <w:lang w:val="es-ES_tradnl"/>
        </w:rPr>
      </w:pPr>
      <w:r w:rsidRPr="003226EE">
        <w:rPr>
          <w:spacing w:val="-5"/>
          <w:sz w:val="20"/>
          <w:szCs w:val="20"/>
          <w:lang w:val="es-ES_tradnl"/>
        </w:rPr>
        <w:t>Según lo estipulado por la reglamentación vigente, al final del cursado la cátedra entregará al Departamento de Alumnos la Lista de Alumnos Regulare</w:t>
      </w:r>
      <w:r>
        <w:rPr>
          <w:spacing w:val="-5"/>
          <w:sz w:val="20"/>
          <w:szCs w:val="20"/>
          <w:lang w:val="es-ES_tradnl"/>
        </w:rPr>
        <w:t>s que cumplieron</w:t>
      </w:r>
      <w:r w:rsidRPr="003226EE">
        <w:rPr>
          <w:spacing w:val="-5"/>
          <w:sz w:val="20"/>
          <w:szCs w:val="20"/>
          <w:lang w:val="es-ES_tradnl"/>
        </w:rPr>
        <w:t xml:space="preserve"> dichos requisitos.</w:t>
      </w:r>
    </w:p>
    <w:p w14:paraId="32D15295" w14:textId="77777777" w:rsidR="003226EE" w:rsidRPr="003226EE" w:rsidRDefault="003226EE" w:rsidP="003226EE">
      <w:pPr>
        <w:ind w:firstLine="284"/>
        <w:rPr>
          <w:spacing w:val="-5"/>
          <w:sz w:val="20"/>
          <w:szCs w:val="20"/>
          <w:lang w:val="es-ES_tradnl"/>
        </w:rPr>
      </w:pPr>
    </w:p>
    <w:p w14:paraId="2359DEB8" w14:textId="27666F9C" w:rsidR="003226EE" w:rsidRPr="003226EE" w:rsidRDefault="00EF10E8" w:rsidP="003226EE">
      <w:pPr>
        <w:pStyle w:val="Ttulo2"/>
        <w:ind w:left="426" w:hanging="426"/>
        <w:rPr>
          <w:sz w:val="20"/>
        </w:rPr>
      </w:pPr>
      <w:r>
        <w:rPr>
          <w:sz w:val="20"/>
        </w:rPr>
        <w:t>Aprobación de la materia</w:t>
      </w:r>
    </w:p>
    <w:p w14:paraId="49C20259" w14:textId="77777777" w:rsidR="003226EE" w:rsidRPr="0030061B" w:rsidRDefault="003226EE" w:rsidP="003226EE"/>
    <w:p w14:paraId="32E0F171"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Se proponen dos modalidades para la promoción de la asignatura:</w:t>
      </w:r>
    </w:p>
    <w:p w14:paraId="7A9B3F1C" w14:textId="3E992CF9" w:rsidR="003226EE" w:rsidRPr="003226EE" w:rsidRDefault="003226EE" w:rsidP="003226EE">
      <w:pPr>
        <w:ind w:firstLine="284"/>
        <w:rPr>
          <w:spacing w:val="-5"/>
          <w:sz w:val="20"/>
          <w:szCs w:val="20"/>
          <w:lang w:val="es-ES_tradnl"/>
        </w:rPr>
      </w:pPr>
      <w:r>
        <w:rPr>
          <w:spacing w:val="-5"/>
          <w:sz w:val="20"/>
          <w:szCs w:val="20"/>
          <w:lang w:val="es-ES_tradnl"/>
        </w:rPr>
        <w:t>a</w:t>
      </w:r>
      <w:r w:rsidRPr="003226EE">
        <w:rPr>
          <w:spacing w:val="-5"/>
          <w:sz w:val="20"/>
          <w:szCs w:val="20"/>
          <w:lang w:val="es-ES_tradnl"/>
        </w:rPr>
        <w:t>)</w:t>
      </w:r>
      <w:r w:rsidRPr="003226EE">
        <w:rPr>
          <w:spacing w:val="-5"/>
          <w:sz w:val="20"/>
          <w:szCs w:val="20"/>
          <w:lang w:val="es-ES_tradnl"/>
        </w:rPr>
        <w:tab/>
        <w:t xml:space="preserve">Evaluación continua: la asignatura podrá ser aprobada mediante la realización de dos parciales durante el cursado y un seminario integrador. Para aprobar la asignatura mediante evaluación continua, será requisito que las 3 instancias de evaluación (dos parciales y el trabajo integrador) estén aprobadas. La nota final será el promedio de estas tres instancias de evaluación. </w:t>
      </w:r>
    </w:p>
    <w:p w14:paraId="30D104D1" w14:textId="77777777" w:rsidR="003226EE" w:rsidRPr="003226EE" w:rsidRDefault="003226EE" w:rsidP="003226EE">
      <w:pPr>
        <w:ind w:firstLine="284"/>
        <w:rPr>
          <w:spacing w:val="-5"/>
          <w:sz w:val="20"/>
          <w:szCs w:val="20"/>
          <w:lang w:val="es-ES_tradnl"/>
        </w:rPr>
      </w:pPr>
      <w:r w:rsidRPr="003226EE">
        <w:rPr>
          <w:spacing w:val="-5"/>
          <w:sz w:val="20"/>
          <w:szCs w:val="20"/>
          <w:lang w:val="es-ES_tradnl"/>
        </w:rPr>
        <w:t xml:space="preserve">En caso de no haber aprobado alguna de las tres instancias de evaluación, los alumnos tendrán la posibilidad de acceder a 1 (una) instancia de </w:t>
      </w:r>
      <w:proofErr w:type="spellStart"/>
      <w:r w:rsidRPr="003226EE">
        <w:rPr>
          <w:spacing w:val="-5"/>
          <w:sz w:val="20"/>
          <w:szCs w:val="20"/>
          <w:lang w:val="es-ES_tradnl"/>
        </w:rPr>
        <w:t>recuperatorio</w:t>
      </w:r>
      <w:proofErr w:type="spellEnd"/>
      <w:r w:rsidRPr="003226EE">
        <w:rPr>
          <w:spacing w:val="-5"/>
          <w:sz w:val="20"/>
          <w:szCs w:val="20"/>
          <w:lang w:val="es-ES_tradnl"/>
        </w:rPr>
        <w:t>.</w:t>
      </w:r>
    </w:p>
    <w:p w14:paraId="5DB29220" w14:textId="7F6C7658" w:rsidR="003226EE" w:rsidRPr="003226EE" w:rsidRDefault="003226EE" w:rsidP="003226EE">
      <w:pPr>
        <w:ind w:firstLine="284"/>
        <w:rPr>
          <w:spacing w:val="-5"/>
          <w:sz w:val="20"/>
          <w:szCs w:val="20"/>
          <w:lang w:val="es-ES_tradnl"/>
        </w:rPr>
      </w:pPr>
      <w:r>
        <w:rPr>
          <w:spacing w:val="-5"/>
          <w:sz w:val="20"/>
          <w:szCs w:val="20"/>
          <w:lang w:val="es-ES_tradnl"/>
        </w:rPr>
        <w:t>b</w:t>
      </w:r>
      <w:r w:rsidRPr="003226EE">
        <w:rPr>
          <w:spacing w:val="-5"/>
          <w:sz w:val="20"/>
          <w:szCs w:val="20"/>
          <w:lang w:val="es-ES_tradnl"/>
        </w:rPr>
        <w:t>)</w:t>
      </w:r>
      <w:r w:rsidRPr="003226EE">
        <w:rPr>
          <w:spacing w:val="-5"/>
          <w:sz w:val="20"/>
          <w:szCs w:val="20"/>
          <w:lang w:val="es-ES_tradnl"/>
        </w:rPr>
        <w:tab/>
        <w:t>Evaluación final: aquellos alumnos que no promocionen la materia por la modalidad de evaluación continua, podrán aprobar la asignatura mediante la realización de un examen final en modalidad escrita, en los turnos habituares de examen, de acuerdo con el cronograma que la FRRQ establezca para tal fin.</w:t>
      </w:r>
    </w:p>
    <w:p w14:paraId="269CCB6A" w14:textId="77777777" w:rsidR="003226EE" w:rsidRPr="00EF10E8" w:rsidRDefault="003226EE" w:rsidP="00EF10E8">
      <w:pPr>
        <w:ind w:firstLine="284"/>
        <w:rPr>
          <w:spacing w:val="-5"/>
          <w:sz w:val="20"/>
          <w:szCs w:val="20"/>
          <w:lang w:val="es-ES_tradnl"/>
        </w:rPr>
      </w:pPr>
    </w:p>
    <w:p w14:paraId="683469A9" w14:textId="77777777" w:rsidR="003226EE" w:rsidRDefault="003226EE" w:rsidP="00EF10E8">
      <w:pPr>
        <w:pStyle w:val="Ttulo1"/>
        <w:ind w:left="284" w:hanging="284"/>
      </w:pPr>
      <w:r w:rsidRPr="00EF10E8">
        <w:t>Relaciones horizontales y verticales de la asignatura en la carrera</w:t>
      </w:r>
    </w:p>
    <w:p w14:paraId="59E85E0A" w14:textId="77777777" w:rsidR="00EF10E8" w:rsidRPr="00EF10E8" w:rsidRDefault="00EF10E8" w:rsidP="00EF10E8">
      <w:pPr>
        <w:rPr>
          <w:lang w:val="es-ES_tradnl"/>
        </w:rPr>
      </w:pPr>
    </w:p>
    <w:p w14:paraId="3DC67586" w14:textId="77777777" w:rsidR="003226EE" w:rsidRDefault="003226EE" w:rsidP="00EF10E8">
      <w:pPr>
        <w:pStyle w:val="Ttulo2"/>
        <w:ind w:left="426" w:hanging="426"/>
        <w:rPr>
          <w:sz w:val="20"/>
        </w:rPr>
      </w:pPr>
      <w:r w:rsidRPr="00EF10E8">
        <w:rPr>
          <w:sz w:val="20"/>
        </w:rPr>
        <w:t>Asignaturas correlativas</w:t>
      </w:r>
    </w:p>
    <w:p w14:paraId="44567FFE" w14:textId="77777777" w:rsidR="00EF10E8" w:rsidRPr="00EF10E8" w:rsidRDefault="00EF10E8" w:rsidP="00EF10E8">
      <w:pPr>
        <w:rPr>
          <w:lang w:val="es-ES_tradnl"/>
        </w:rPr>
      </w:pPr>
    </w:p>
    <w:p w14:paraId="01977C8F"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Para poder cursar y rendir esta asignatura se requiere:</w:t>
      </w:r>
    </w:p>
    <w:p w14:paraId="2B923C7D" w14:textId="730CD93A" w:rsidR="003226EE" w:rsidRPr="00EF10E8" w:rsidRDefault="00EF10E8" w:rsidP="00EF10E8">
      <w:pPr>
        <w:ind w:firstLine="284"/>
        <w:rPr>
          <w:spacing w:val="-5"/>
          <w:sz w:val="20"/>
          <w:szCs w:val="20"/>
          <w:lang w:val="es-ES_tradnl"/>
        </w:rPr>
      </w:pPr>
      <w:r>
        <w:rPr>
          <w:spacing w:val="-5"/>
          <w:sz w:val="20"/>
          <w:szCs w:val="20"/>
          <w:lang w:val="es-ES_tradnl"/>
        </w:rPr>
        <w:t xml:space="preserve">-  </w:t>
      </w:r>
      <w:r w:rsidR="003226EE" w:rsidRPr="00EF10E8">
        <w:rPr>
          <w:spacing w:val="-5"/>
          <w:sz w:val="20"/>
          <w:szCs w:val="20"/>
          <w:lang w:val="es-ES_tradnl"/>
        </w:rPr>
        <w:t>Tener aprobada: Conocimientos de materiales</w:t>
      </w:r>
    </w:p>
    <w:p w14:paraId="24274647" w14:textId="7B0A95C0" w:rsidR="003226EE" w:rsidRPr="00EF10E8" w:rsidRDefault="00EF10E8" w:rsidP="00EF10E8">
      <w:pPr>
        <w:ind w:firstLine="284"/>
        <w:rPr>
          <w:spacing w:val="-5"/>
          <w:sz w:val="20"/>
          <w:szCs w:val="20"/>
          <w:lang w:val="es-ES_tradnl"/>
        </w:rPr>
      </w:pPr>
      <w:r>
        <w:rPr>
          <w:spacing w:val="-5"/>
          <w:sz w:val="20"/>
          <w:szCs w:val="20"/>
          <w:lang w:val="es-ES_tradnl"/>
        </w:rPr>
        <w:t xml:space="preserve">-  </w:t>
      </w:r>
      <w:r w:rsidR="003226EE" w:rsidRPr="00EF10E8">
        <w:rPr>
          <w:spacing w:val="-5"/>
          <w:sz w:val="20"/>
          <w:szCs w:val="20"/>
          <w:lang w:val="es-ES_tradnl"/>
        </w:rPr>
        <w:t>Tener aprobada: Termodinámica</w:t>
      </w:r>
    </w:p>
    <w:p w14:paraId="11BFDFFC" w14:textId="601FEE4B" w:rsidR="003226EE" w:rsidRPr="00EF10E8" w:rsidRDefault="00EF10E8" w:rsidP="00EF10E8">
      <w:pPr>
        <w:ind w:firstLine="284"/>
        <w:rPr>
          <w:spacing w:val="-5"/>
          <w:sz w:val="20"/>
          <w:szCs w:val="20"/>
          <w:lang w:val="es-ES_tradnl"/>
        </w:rPr>
      </w:pPr>
      <w:r>
        <w:rPr>
          <w:spacing w:val="-5"/>
          <w:sz w:val="20"/>
          <w:szCs w:val="20"/>
          <w:lang w:val="es-ES_tradnl"/>
        </w:rPr>
        <w:t xml:space="preserve">-  </w:t>
      </w:r>
      <w:r w:rsidR="003226EE" w:rsidRPr="00EF10E8">
        <w:rPr>
          <w:spacing w:val="-5"/>
          <w:sz w:val="20"/>
          <w:szCs w:val="20"/>
          <w:lang w:val="es-ES_tradnl"/>
        </w:rPr>
        <w:t xml:space="preserve">Tener regularizada: </w:t>
      </w:r>
      <w:proofErr w:type="gramStart"/>
      <w:r w:rsidR="003226EE" w:rsidRPr="00EF10E8">
        <w:rPr>
          <w:spacing w:val="-5"/>
          <w:sz w:val="20"/>
          <w:szCs w:val="20"/>
          <w:lang w:val="es-ES_tradnl"/>
        </w:rPr>
        <w:t>Inglés</w:t>
      </w:r>
      <w:proofErr w:type="gramEnd"/>
      <w:r w:rsidR="003226EE" w:rsidRPr="00EF10E8">
        <w:rPr>
          <w:spacing w:val="-5"/>
          <w:sz w:val="20"/>
          <w:szCs w:val="20"/>
          <w:lang w:val="es-ES_tradnl"/>
        </w:rPr>
        <w:t xml:space="preserve"> II.</w:t>
      </w:r>
    </w:p>
    <w:p w14:paraId="09007BA3"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Por ello, se sugiere que el cursado de dicha materia se realice en paralelo con los cursos del cuarto o quinto año de la carrera Ingeniería Electromecánica.</w:t>
      </w:r>
    </w:p>
    <w:p w14:paraId="7293D711" w14:textId="77777777" w:rsidR="003226EE" w:rsidRPr="00EF10E8" w:rsidRDefault="003226EE" w:rsidP="00EF10E8">
      <w:pPr>
        <w:ind w:firstLine="284"/>
        <w:rPr>
          <w:spacing w:val="-5"/>
          <w:sz w:val="20"/>
          <w:szCs w:val="20"/>
          <w:lang w:val="es-ES_tradnl"/>
        </w:rPr>
      </w:pPr>
    </w:p>
    <w:p w14:paraId="2CAEAE3C" w14:textId="77777777" w:rsidR="003226EE" w:rsidRDefault="003226EE" w:rsidP="00EF10E8">
      <w:pPr>
        <w:pStyle w:val="Ttulo2"/>
        <w:ind w:left="426" w:hanging="426"/>
        <w:rPr>
          <w:sz w:val="20"/>
        </w:rPr>
      </w:pPr>
      <w:r w:rsidRPr="00EF10E8">
        <w:rPr>
          <w:sz w:val="20"/>
        </w:rPr>
        <w:t>Relación con otras cátedras</w:t>
      </w:r>
    </w:p>
    <w:p w14:paraId="45790AB7" w14:textId="77777777" w:rsidR="00EF10E8" w:rsidRPr="00EF10E8" w:rsidRDefault="00EF10E8" w:rsidP="00EF10E8">
      <w:pPr>
        <w:ind w:firstLine="284"/>
        <w:rPr>
          <w:spacing w:val="-5"/>
          <w:sz w:val="20"/>
          <w:szCs w:val="20"/>
          <w:lang w:val="es-ES_tradnl"/>
        </w:rPr>
      </w:pPr>
    </w:p>
    <w:p w14:paraId="445F0A0A"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Este curso puede concebirse como una continuación de la asignatura Conocimientos de Materiales, donde se profundizan algunos temas allí estudiados y se desarrollan otros nuevos. Retoma y hace uso de conceptos aprendidos en Física I, Física II, Química y Termodinámica, para así llegar a comprender el comportamiento que exhiben materiales de reciente repercusión en el campo de las ingenierías. Aquí resulta imprescindible conocer sobre fundamentos de las ciencias básicas tales como teorías de la física clásica, teorías de campo, estructura atómica y molecular, fuerzas interatómicas e intermoleculares, sistemas en equilibrio, entre otros.</w:t>
      </w:r>
    </w:p>
    <w:p w14:paraId="0D10FE19" w14:textId="077184DE" w:rsidR="003226EE" w:rsidRPr="00EF10E8" w:rsidRDefault="003226EE" w:rsidP="00EF10E8">
      <w:pPr>
        <w:ind w:firstLine="284"/>
        <w:rPr>
          <w:spacing w:val="-5"/>
          <w:sz w:val="20"/>
          <w:szCs w:val="20"/>
          <w:lang w:val="es-ES_tradnl"/>
        </w:rPr>
      </w:pPr>
      <w:r w:rsidRPr="00EF10E8">
        <w:rPr>
          <w:spacing w:val="-5"/>
          <w:sz w:val="20"/>
          <w:szCs w:val="20"/>
          <w:lang w:val="es-ES_tradnl"/>
        </w:rPr>
        <w:lastRenderedPageBreak/>
        <w:t>Como se mencionó en apartados anteriores, existe poca bibliografía disponible en castellano sobre nanotecnología y materiales avanzados, pero esta falencia se subsanará ofreciendo a los alumnos apuntes preparados por la cátedra. De todos modos, resulta muy útil que el alumno tenga conocimientos del idioma inglés para sacar mejor provecho de la bibliografía propuesta. Por cierto, gran parte de la información referida a los últimos avances científicos sobre nanotecnología y materiales avanzados – accesible por ejemplo a través de la biblioteca electrónica del Min</w:t>
      </w:r>
      <w:r w:rsidR="0026792C">
        <w:rPr>
          <w:spacing w:val="-5"/>
          <w:sz w:val="20"/>
          <w:szCs w:val="20"/>
          <w:lang w:val="es-ES_tradnl"/>
        </w:rPr>
        <w:t xml:space="preserve">isterio de </w:t>
      </w:r>
      <w:r w:rsidRPr="00EF10E8">
        <w:rPr>
          <w:spacing w:val="-5"/>
          <w:sz w:val="20"/>
          <w:szCs w:val="20"/>
          <w:lang w:val="es-ES_tradnl"/>
        </w:rPr>
        <w:t>C</w:t>
      </w:r>
      <w:r w:rsidR="0026792C">
        <w:rPr>
          <w:spacing w:val="-5"/>
          <w:sz w:val="20"/>
          <w:szCs w:val="20"/>
          <w:lang w:val="es-ES_tradnl"/>
        </w:rPr>
        <w:t xml:space="preserve">iencia </w:t>
      </w:r>
      <w:r w:rsidRPr="00EF10E8">
        <w:rPr>
          <w:spacing w:val="-5"/>
          <w:sz w:val="20"/>
          <w:szCs w:val="20"/>
          <w:lang w:val="es-ES_tradnl"/>
        </w:rPr>
        <w:t>y</w:t>
      </w:r>
      <w:r w:rsidR="0026792C">
        <w:rPr>
          <w:spacing w:val="-5"/>
          <w:sz w:val="20"/>
          <w:szCs w:val="20"/>
          <w:lang w:val="es-ES_tradnl"/>
        </w:rPr>
        <w:t xml:space="preserve"> </w:t>
      </w:r>
      <w:r w:rsidRPr="00EF10E8">
        <w:rPr>
          <w:spacing w:val="-5"/>
          <w:sz w:val="20"/>
          <w:szCs w:val="20"/>
          <w:lang w:val="es-ES_tradnl"/>
        </w:rPr>
        <w:t>T</w:t>
      </w:r>
      <w:r w:rsidR="0026792C">
        <w:rPr>
          <w:spacing w:val="-5"/>
          <w:sz w:val="20"/>
          <w:szCs w:val="20"/>
          <w:lang w:val="es-ES_tradnl"/>
        </w:rPr>
        <w:t>ecnología</w:t>
      </w:r>
      <w:r w:rsidRPr="00EF10E8">
        <w:rPr>
          <w:spacing w:val="-5"/>
          <w:sz w:val="20"/>
          <w:szCs w:val="20"/>
          <w:lang w:val="es-ES_tradnl"/>
        </w:rPr>
        <w:t xml:space="preserve"> – está publicada en inglés.</w:t>
      </w:r>
    </w:p>
    <w:p w14:paraId="5FF0BE1A"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Este curso se interrelaciona en mayor o menor medida con todas las materias nucleadas en el Departamento de Electromecánica, ya que la selección de materiales es siempre un factor relevante en la labor de un ingeniero. Además, conocer materiales nuevos y poder predecir su comportamiento aporta al futuro profesional herramientas alternativas para innovar.</w:t>
      </w:r>
    </w:p>
    <w:p w14:paraId="31B9CE0D"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Finalmente, la asignatura ofrece una visión general acerca de cómo se desempeña un ingeniero en el ámbito científico, mostrando a los alumnos un campo laboral alternativo a los que generalmente aparecen de manera natural en el resto de las asignaturas del ciclo superior (como ser el ámbito industrial local, comercial, empresarial, entre otros). Es así como las unidades 7 y 8 también pueden articularse con las materias integradoras y el proyecto final de la carrera Ingeniería Electromecánica.</w:t>
      </w:r>
    </w:p>
    <w:p w14:paraId="0BFCBD67" w14:textId="77777777" w:rsidR="003226EE" w:rsidRPr="00EF10E8" w:rsidRDefault="003226EE" w:rsidP="003226EE">
      <w:pPr>
        <w:ind w:firstLine="284"/>
        <w:rPr>
          <w:spacing w:val="-5"/>
          <w:sz w:val="20"/>
          <w:szCs w:val="20"/>
          <w:lang w:val="es-ES_tradnl"/>
        </w:rPr>
      </w:pPr>
    </w:p>
    <w:p w14:paraId="79FAC5BF" w14:textId="77777777" w:rsidR="003226EE" w:rsidRDefault="003226EE" w:rsidP="003226EE">
      <w:pPr>
        <w:pStyle w:val="Ttulo1"/>
        <w:ind w:left="284" w:hanging="284"/>
      </w:pPr>
      <w:r w:rsidRPr="003226EE">
        <w:t>Articulaciones</w:t>
      </w:r>
    </w:p>
    <w:p w14:paraId="58C5DB22" w14:textId="77777777" w:rsidR="00EF10E8" w:rsidRPr="00EF10E8" w:rsidRDefault="00EF10E8" w:rsidP="00EF10E8">
      <w:pPr>
        <w:rPr>
          <w:lang w:val="es-ES_tradnl"/>
        </w:rPr>
      </w:pPr>
    </w:p>
    <w:p w14:paraId="24812C78"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Se realizarán actividades prácticas de laboratorio en conjunto con la cátedra de Física (departamento de ciencias básicas). En dichas actividades se emplearán distintos instrumentos disponibles en el laboratorio de Física, para evidenciar fenómenos ondulatorios, interferencia de ondas, y difracción. Estas actividades son importantes para comprender los fundamentos en que se basan las técnicas analíticas de difracción, como por ejemplo la difracción de rayos X, destinada a la caracterización de materiales avanzados.</w:t>
      </w:r>
    </w:p>
    <w:p w14:paraId="0A93C9A5" w14:textId="77777777" w:rsidR="003226EE" w:rsidRPr="00EF10E8" w:rsidRDefault="003226EE" w:rsidP="00EF10E8">
      <w:pPr>
        <w:ind w:firstLine="284"/>
        <w:rPr>
          <w:spacing w:val="-5"/>
          <w:sz w:val="20"/>
          <w:szCs w:val="20"/>
          <w:lang w:val="es-ES_tradnl"/>
        </w:rPr>
      </w:pPr>
      <w:r w:rsidRPr="00EF10E8">
        <w:rPr>
          <w:spacing w:val="-5"/>
          <w:sz w:val="20"/>
          <w:szCs w:val="20"/>
          <w:lang w:val="es-ES_tradnl"/>
        </w:rPr>
        <w:t>Los trabajos prácticos de laboratorio integrarán también conceptos adquiridos de manera teórica en las asignaturas conocimientos de materiales y química general, haciendo uso del instrumental que ahora se encuentra disponible tanto en el laboratorio de Ensayos de Materiales como en el laboratorio de Química de la FRRQ.</w:t>
      </w:r>
    </w:p>
    <w:p w14:paraId="65B8EB65" w14:textId="77777777" w:rsidR="003226EE" w:rsidRPr="00EF10E8" w:rsidRDefault="003226EE" w:rsidP="00EF10E8">
      <w:pPr>
        <w:ind w:firstLine="284"/>
        <w:rPr>
          <w:spacing w:val="-5"/>
          <w:sz w:val="20"/>
          <w:szCs w:val="20"/>
          <w:lang w:val="es-ES_tradnl"/>
        </w:rPr>
      </w:pPr>
    </w:p>
    <w:p w14:paraId="022B75AF" w14:textId="77777777" w:rsidR="003226EE" w:rsidRPr="00EF10E8" w:rsidRDefault="003226EE" w:rsidP="00EF10E8">
      <w:pPr>
        <w:pStyle w:val="Ttulo1"/>
        <w:ind w:left="284" w:hanging="284"/>
      </w:pPr>
      <w:r w:rsidRPr="00EF10E8">
        <w:t>Cronograma estimado de clases</w:t>
      </w:r>
    </w:p>
    <w:p w14:paraId="584E74F1" w14:textId="77777777" w:rsidR="003226EE" w:rsidRPr="0030061B" w:rsidRDefault="003226EE" w:rsidP="003226EE">
      <w:r w:rsidRPr="0030061B">
        <w:tab/>
      </w:r>
    </w:p>
    <w:p w14:paraId="76BC8768" w14:textId="77777777" w:rsidR="0026792C" w:rsidRPr="009062C9" w:rsidRDefault="0026792C" w:rsidP="0026792C">
      <w:pPr>
        <w:pStyle w:val="ADYNATabla"/>
        <w:rPr>
          <w:lang w:val="es-ES_tradnl"/>
        </w:rPr>
      </w:pPr>
      <w:r w:rsidRPr="009062C9">
        <w:rPr>
          <w:lang w:val="es-ES_tradnl"/>
        </w:rPr>
        <w:t>Tabl</w:t>
      </w:r>
      <w:r>
        <w:rPr>
          <w:lang w:val="es-ES_tradnl"/>
        </w:rPr>
        <w:t>a 1</w:t>
      </w:r>
    </w:p>
    <w:p w14:paraId="39A387A9" w14:textId="68FF43DB" w:rsidR="0026792C" w:rsidRPr="009062C9" w:rsidRDefault="0026792C" w:rsidP="0026792C">
      <w:pPr>
        <w:pStyle w:val="ADYNATabla"/>
        <w:rPr>
          <w:lang w:val="es-ES_tradnl"/>
        </w:rPr>
      </w:pPr>
      <w:r>
        <w:rPr>
          <w:lang w:val="es-ES_tradnl"/>
        </w:rPr>
        <w:t>Cronograma de actividades</w:t>
      </w:r>
    </w:p>
    <w:p w14:paraId="56C5A0F4" w14:textId="3AF58F4B" w:rsidR="0026792C" w:rsidRDefault="0026792C" w:rsidP="0026792C">
      <w:pPr>
        <w:rPr>
          <w:spacing w:val="-5"/>
          <w:sz w:val="20"/>
          <w:szCs w:val="20"/>
          <w:lang w:val="es-ES_tradnl"/>
        </w:rPr>
      </w:pPr>
      <w:r w:rsidRPr="0026792C">
        <w:rPr>
          <w:noProof/>
          <w:spacing w:val="-5"/>
          <w:sz w:val="20"/>
          <w:szCs w:val="20"/>
          <w:lang w:val="es-AR" w:eastAsia="es-AR"/>
        </w:rPr>
        <w:drawing>
          <wp:inline distT="0" distB="0" distL="0" distR="0" wp14:anchorId="79870F8D" wp14:editId="273166E9">
            <wp:extent cx="3188473" cy="1591352"/>
            <wp:effectExtent l="0" t="0" r="0" b="889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8590" cy="1596401"/>
                    </a:xfrm>
                    <a:prstGeom prst="rect">
                      <a:avLst/>
                    </a:prstGeom>
                    <a:noFill/>
                    <a:ln>
                      <a:noFill/>
                    </a:ln>
                    <a:effectLst/>
                    <a:extLst/>
                  </pic:spPr>
                </pic:pic>
              </a:graphicData>
            </a:graphic>
          </wp:inline>
        </w:drawing>
      </w:r>
    </w:p>
    <w:p w14:paraId="54E92E7F" w14:textId="06888753" w:rsidR="003226EE" w:rsidRDefault="003226EE" w:rsidP="00EF10E8">
      <w:pPr>
        <w:ind w:firstLine="284"/>
        <w:rPr>
          <w:spacing w:val="-5"/>
          <w:sz w:val="20"/>
          <w:szCs w:val="20"/>
          <w:lang w:val="es-ES_tradnl"/>
        </w:rPr>
      </w:pPr>
      <w:r w:rsidRPr="00EF10E8">
        <w:rPr>
          <w:spacing w:val="-5"/>
          <w:sz w:val="20"/>
          <w:szCs w:val="20"/>
          <w:lang w:val="es-ES_tradnl"/>
        </w:rPr>
        <w:lastRenderedPageBreak/>
        <w:t xml:space="preserve">El dictado de clases teórico-prácticas tendrá lugar en </w:t>
      </w:r>
      <w:r w:rsidR="00EF10E8" w:rsidRPr="00EF10E8">
        <w:rPr>
          <w:spacing w:val="-5"/>
          <w:sz w:val="20"/>
          <w:szCs w:val="20"/>
          <w:lang w:val="es-ES_tradnl"/>
        </w:rPr>
        <w:t>plazo de un (1) cuatrimestre, con una duración de 64 horas</w:t>
      </w:r>
      <w:r w:rsidRPr="00EF10E8">
        <w:rPr>
          <w:spacing w:val="-5"/>
          <w:sz w:val="20"/>
          <w:szCs w:val="20"/>
          <w:lang w:val="es-ES_tradnl"/>
        </w:rPr>
        <w:t xml:space="preserve"> distribuidas en 4 horas semanales durante 16 semanas. Además, se ofrecerán clases de consultas semanales en horarios fij</w:t>
      </w:r>
      <w:r w:rsidR="0026792C">
        <w:rPr>
          <w:spacing w:val="-5"/>
          <w:sz w:val="20"/>
          <w:szCs w:val="20"/>
          <w:lang w:val="es-ES_tradnl"/>
        </w:rPr>
        <w:t>os y a convenir con los alumnos (ver Tabla 1).</w:t>
      </w:r>
    </w:p>
    <w:p w14:paraId="0E513AA3" w14:textId="77777777" w:rsidR="00172324" w:rsidRDefault="00172324" w:rsidP="00EF10E8">
      <w:pPr>
        <w:ind w:firstLine="284"/>
        <w:rPr>
          <w:spacing w:val="-5"/>
          <w:sz w:val="20"/>
          <w:szCs w:val="20"/>
          <w:lang w:val="es-ES_tradnl"/>
        </w:rPr>
      </w:pPr>
    </w:p>
    <w:p w14:paraId="780D6A2C" w14:textId="77777777" w:rsidR="00172324" w:rsidRPr="00172324" w:rsidRDefault="00172324" w:rsidP="00172324">
      <w:pPr>
        <w:pStyle w:val="Ttulo1"/>
        <w:ind w:left="284" w:hanging="284"/>
      </w:pPr>
      <w:r w:rsidRPr="00172324">
        <w:t xml:space="preserve">Bibliografía </w:t>
      </w:r>
    </w:p>
    <w:p w14:paraId="35AF22BB" w14:textId="77777777" w:rsidR="00172324" w:rsidRPr="0030061B" w:rsidRDefault="00172324" w:rsidP="00172324"/>
    <w:p w14:paraId="1AD42672" w14:textId="289A10B4" w:rsidR="00172324" w:rsidRDefault="00172324" w:rsidP="00172324">
      <w:pPr>
        <w:pStyle w:val="Ttulo2"/>
        <w:ind w:left="426" w:hanging="426"/>
        <w:rPr>
          <w:sz w:val="20"/>
        </w:rPr>
      </w:pPr>
      <w:r>
        <w:rPr>
          <w:sz w:val="20"/>
        </w:rPr>
        <w:t>Bibliografía básica</w:t>
      </w:r>
    </w:p>
    <w:p w14:paraId="397F98AA" w14:textId="77777777" w:rsidR="00172324" w:rsidRPr="00172324" w:rsidRDefault="00172324" w:rsidP="00172324">
      <w:pPr>
        <w:rPr>
          <w:lang w:val="es-ES_tradnl"/>
        </w:rPr>
      </w:pPr>
    </w:p>
    <w:p w14:paraId="57D393F7" w14:textId="07854467" w:rsidR="00172324" w:rsidRPr="00172324" w:rsidRDefault="00172324" w:rsidP="00172324">
      <w:pPr>
        <w:ind w:firstLine="284"/>
        <w:rPr>
          <w:spacing w:val="-5"/>
          <w:sz w:val="20"/>
          <w:szCs w:val="20"/>
          <w:lang w:val="es-ES_tradnl"/>
        </w:rPr>
      </w:pPr>
      <w:r>
        <w:rPr>
          <w:spacing w:val="-5"/>
          <w:sz w:val="20"/>
          <w:szCs w:val="20"/>
          <w:lang w:val="es-ES_tradnl"/>
        </w:rPr>
        <w:t>“</w:t>
      </w:r>
      <w:proofErr w:type="spellStart"/>
      <w:r w:rsidRPr="00172324">
        <w:rPr>
          <w:spacing w:val="-5"/>
          <w:sz w:val="20"/>
          <w:szCs w:val="20"/>
          <w:lang w:val="es-ES_tradnl"/>
        </w:rPr>
        <w:t>N</w:t>
      </w:r>
      <w:r>
        <w:rPr>
          <w:spacing w:val="-5"/>
          <w:sz w:val="20"/>
          <w:szCs w:val="20"/>
          <w:lang w:val="es-ES_tradnl"/>
        </w:rPr>
        <w:t>anociencia</w:t>
      </w:r>
      <w:proofErr w:type="spellEnd"/>
      <w:r>
        <w:rPr>
          <w:spacing w:val="-5"/>
          <w:sz w:val="20"/>
          <w:szCs w:val="20"/>
          <w:lang w:val="es-ES_tradnl"/>
        </w:rPr>
        <w:t xml:space="preserve"> y Nanotecnología. Entre la ciencia ficción del presente y la tecnología del futuro”.</w:t>
      </w:r>
      <w:r w:rsidRPr="00172324">
        <w:rPr>
          <w:spacing w:val="-5"/>
          <w:sz w:val="20"/>
          <w:szCs w:val="20"/>
          <w:lang w:val="es-ES_tradnl"/>
        </w:rPr>
        <w:t xml:space="preserve"> Fundación Española para la Ciencia y la Tecnología Ed. ISBN 978-84-691-7266-7 (2009). Libro digital de distribución gratuita.</w:t>
      </w:r>
    </w:p>
    <w:p w14:paraId="6AE05F8B" w14:textId="6FCE8CC3" w:rsidR="00172324" w:rsidRPr="00172324" w:rsidRDefault="00172324" w:rsidP="00172324">
      <w:pPr>
        <w:ind w:firstLine="284"/>
        <w:rPr>
          <w:spacing w:val="-5"/>
          <w:sz w:val="20"/>
          <w:szCs w:val="20"/>
          <w:lang w:val="es-ES_tradnl"/>
        </w:rPr>
      </w:pPr>
      <w:proofErr w:type="spellStart"/>
      <w:r w:rsidRPr="00172324">
        <w:rPr>
          <w:spacing w:val="-5"/>
          <w:sz w:val="20"/>
          <w:szCs w:val="20"/>
          <w:lang w:val="es-AR"/>
        </w:rPr>
        <w:t>Ch.P</w:t>
      </w:r>
      <w:proofErr w:type="spellEnd"/>
      <w:r w:rsidRPr="00172324">
        <w:rPr>
          <w:spacing w:val="-5"/>
          <w:sz w:val="20"/>
          <w:szCs w:val="20"/>
          <w:lang w:val="es-AR"/>
        </w:rPr>
        <w:t xml:space="preserve">. </w:t>
      </w:r>
      <w:proofErr w:type="spellStart"/>
      <w:r w:rsidRPr="00172324">
        <w:rPr>
          <w:spacing w:val="-5"/>
          <w:sz w:val="20"/>
          <w:szCs w:val="20"/>
          <w:lang w:val="es-AR"/>
        </w:rPr>
        <w:t>Poole</w:t>
      </w:r>
      <w:proofErr w:type="spellEnd"/>
      <w:r w:rsidRPr="00172324">
        <w:rPr>
          <w:spacing w:val="-5"/>
          <w:sz w:val="20"/>
          <w:szCs w:val="20"/>
          <w:lang w:val="es-AR"/>
        </w:rPr>
        <w:t xml:space="preserve"> (Jr.) y F.J. </w:t>
      </w:r>
      <w:proofErr w:type="spellStart"/>
      <w:r w:rsidRPr="00172324">
        <w:rPr>
          <w:spacing w:val="-5"/>
          <w:sz w:val="20"/>
          <w:szCs w:val="20"/>
          <w:lang w:val="es-AR"/>
        </w:rPr>
        <w:t>Owens</w:t>
      </w:r>
      <w:proofErr w:type="spellEnd"/>
      <w:r w:rsidRPr="00172324">
        <w:rPr>
          <w:spacing w:val="-5"/>
          <w:sz w:val="20"/>
          <w:szCs w:val="20"/>
          <w:lang w:val="es-AR"/>
        </w:rPr>
        <w:t xml:space="preserve">, </w:t>
      </w:r>
      <w:r>
        <w:rPr>
          <w:spacing w:val="-5"/>
          <w:sz w:val="20"/>
          <w:szCs w:val="20"/>
          <w:lang w:val="es-ES_tradnl"/>
        </w:rPr>
        <w:t>“</w:t>
      </w:r>
      <w:r w:rsidRPr="00172324">
        <w:rPr>
          <w:spacing w:val="-5"/>
          <w:sz w:val="20"/>
          <w:szCs w:val="20"/>
          <w:lang w:val="es-ES_tradnl"/>
        </w:rPr>
        <w:t>I</w:t>
      </w:r>
      <w:r>
        <w:rPr>
          <w:spacing w:val="-5"/>
          <w:sz w:val="20"/>
          <w:szCs w:val="20"/>
          <w:lang w:val="es-ES_tradnl"/>
        </w:rPr>
        <w:t>ntroducción a la nanotecnología”</w:t>
      </w:r>
      <w:r w:rsidRPr="00172324">
        <w:rPr>
          <w:spacing w:val="-5"/>
          <w:sz w:val="20"/>
          <w:szCs w:val="20"/>
          <w:lang w:val="es-ES_tradnl"/>
        </w:rPr>
        <w:t xml:space="preserve">. Ed. </w:t>
      </w:r>
      <w:proofErr w:type="spellStart"/>
      <w:r w:rsidRPr="00172324">
        <w:rPr>
          <w:spacing w:val="-5"/>
          <w:sz w:val="20"/>
          <w:szCs w:val="20"/>
          <w:lang w:val="es-ES_tradnl"/>
        </w:rPr>
        <w:t>Reverté</w:t>
      </w:r>
      <w:proofErr w:type="spellEnd"/>
      <w:r w:rsidRPr="00172324">
        <w:rPr>
          <w:spacing w:val="-5"/>
          <w:sz w:val="20"/>
          <w:szCs w:val="20"/>
          <w:lang w:val="es-ES_tradnl"/>
        </w:rPr>
        <w:t xml:space="preserve"> (2007). ISBN 978-84-291-7971-2.</w:t>
      </w:r>
    </w:p>
    <w:p w14:paraId="3CBE3827" w14:textId="676D8232" w:rsidR="00172324" w:rsidRPr="00172324" w:rsidRDefault="00172324" w:rsidP="00172324">
      <w:pPr>
        <w:ind w:firstLine="284"/>
        <w:rPr>
          <w:spacing w:val="-5"/>
          <w:sz w:val="20"/>
          <w:szCs w:val="20"/>
          <w:lang w:val="es-ES_tradnl"/>
        </w:rPr>
      </w:pPr>
      <w:r>
        <w:rPr>
          <w:spacing w:val="-5"/>
          <w:sz w:val="20"/>
          <w:szCs w:val="20"/>
          <w:lang w:val="es-ES_tradnl"/>
        </w:rPr>
        <w:t>W.</w:t>
      </w:r>
      <w:r w:rsidRPr="00172324">
        <w:rPr>
          <w:spacing w:val="-5"/>
          <w:sz w:val="20"/>
          <w:szCs w:val="20"/>
          <w:lang w:val="es-ES_tradnl"/>
        </w:rPr>
        <w:t>F. Smith</w:t>
      </w:r>
      <w:r>
        <w:rPr>
          <w:spacing w:val="-5"/>
          <w:sz w:val="20"/>
          <w:szCs w:val="20"/>
          <w:lang w:val="es-ES_tradnl"/>
        </w:rPr>
        <w:t>, “</w:t>
      </w:r>
      <w:r w:rsidRPr="00172324">
        <w:rPr>
          <w:spacing w:val="-5"/>
          <w:sz w:val="20"/>
          <w:szCs w:val="20"/>
          <w:lang w:val="es-ES_tradnl"/>
        </w:rPr>
        <w:t>F</w:t>
      </w:r>
      <w:r>
        <w:rPr>
          <w:spacing w:val="-5"/>
          <w:sz w:val="20"/>
          <w:szCs w:val="20"/>
          <w:lang w:val="es-ES_tradnl"/>
        </w:rPr>
        <w:t xml:space="preserve">undamentos de la ciencia e ingeniería de materiales”, </w:t>
      </w:r>
      <w:r w:rsidRPr="00172324">
        <w:rPr>
          <w:spacing w:val="-5"/>
          <w:sz w:val="20"/>
          <w:szCs w:val="20"/>
          <w:lang w:val="es-ES_tradnl"/>
        </w:rPr>
        <w:t>3° ed., (2006).</w:t>
      </w:r>
      <w:r w:rsidRPr="00172324">
        <w:rPr>
          <w:spacing w:val="-5"/>
          <w:sz w:val="20"/>
          <w:szCs w:val="20"/>
          <w:lang w:val="es-ES_tradnl"/>
        </w:rPr>
        <w:t xml:space="preserve"> </w:t>
      </w:r>
      <w:r w:rsidRPr="00172324">
        <w:rPr>
          <w:spacing w:val="-5"/>
          <w:sz w:val="20"/>
          <w:szCs w:val="20"/>
          <w:lang w:val="es-ES_tradnl"/>
        </w:rPr>
        <w:t>ISBN 8448129563</w:t>
      </w:r>
    </w:p>
    <w:p w14:paraId="21C76B73" w14:textId="09661C17" w:rsidR="00172324" w:rsidRPr="00172324" w:rsidRDefault="00172324" w:rsidP="00172324">
      <w:pPr>
        <w:ind w:firstLine="284"/>
        <w:rPr>
          <w:spacing w:val="-5"/>
          <w:sz w:val="20"/>
          <w:szCs w:val="20"/>
          <w:lang w:val="es-ES_tradnl"/>
        </w:rPr>
      </w:pPr>
      <w:r>
        <w:rPr>
          <w:spacing w:val="-5"/>
          <w:sz w:val="20"/>
          <w:szCs w:val="20"/>
          <w:lang w:val="es-ES_tradnl"/>
        </w:rPr>
        <w:t xml:space="preserve">G. </w:t>
      </w:r>
      <w:r w:rsidRPr="00172324">
        <w:rPr>
          <w:spacing w:val="-5"/>
          <w:sz w:val="20"/>
          <w:szCs w:val="20"/>
          <w:lang w:val="es-ES_tradnl"/>
        </w:rPr>
        <w:t xml:space="preserve">Soler </w:t>
      </w:r>
      <w:proofErr w:type="spellStart"/>
      <w:r w:rsidRPr="00172324">
        <w:rPr>
          <w:spacing w:val="-5"/>
          <w:sz w:val="20"/>
          <w:szCs w:val="20"/>
          <w:lang w:val="es-ES_tradnl"/>
        </w:rPr>
        <w:t>Illia</w:t>
      </w:r>
      <w:proofErr w:type="spellEnd"/>
      <w:r>
        <w:rPr>
          <w:spacing w:val="-5"/>
          <w:sz w:val="20"/>
          <w:szCs w:val="20"/>
          <w:lang w:val="es-ES_tradnl"/>
        </w:rPr>
        <w:t>, “</w:t>
      </w:r>
      <w:r w:rsidRPr="00172324">
        <w:rPr>
          <w:spacing w:val="-5"/>
          <w:sz w:val="20"/>
          <w:szCs w:val="20"/>
          <w:lang w:val="es-ES_tradnl"/>
        </w:rPr>
        <w:t>N</w:t>
      </w:r>
      <w:r>
        <w:rPr>
          <w:spacing w:val="-5"/>
          <w:sz w:val="20"/>
          <w:szCs w:val="20"/>
          <w:lang w:val="es-ES_tradnl"/>
        </w:rPr>
        <w:t xml:space="preserve">anotecnología, el desafío del siglo XXI”. </w:t>
      </w:r>
      <w:r w:rsidRPr="00172324">
        <w:rPr>
          <w:spacing w:val="-5"/>
          <w:sz w:val="20"/>
          <w:szCs w:val="20"/>
          <w:lang w:val="es-ES_tradnl"/>
        </w:rPr>
        <w:t xml:space="preserve">Ed </w:t>
      </w:r>
      <w:proofErr w:type="spellStart"/>
      <w:r w:rsidRPr="00172324">
        <w:rPr>
          <w:spacing w:val="-5"/>
          <w:sz w:val="20"/>
          <w:szCs w:val="20"/>
          <w:lang w:val="es-ES_tradnl"/>
        </w:rPr>
        <w:t>Eudeba</w:t>
      </w:r>
      <w:proofErr w:type="spellEnd"/>
      <w:r w:rsidRPr="00172324">
        <w:rPr>
          <w:spacing w:val="-5"/>
          <w:sz w:val="20"/>
          <w:szCs w:val="20"/>
          <w:lang w:val="es-ES_tradnl"/>
        </w:rPr>
        <w:t>. (2009).</w:t>
      </w:r>
    </w:p>
    <w:p w14:paraId="7A71E4BA" w14:textId="77777777" w:rsidR="00172324" w:rsidRPr="0030061B" w:rsidRDefault="00172324" w:rsidP="00172324">
      <w:pPr>
        <w:spacing w:line="360" w:lineRule="auto"/>
      </w:pPr>
    </w:p>
    <w:p w14:paraId="7E60BE7C" w14:textId="5EFEAE4E" w:rsidR="00172324" w:rsidRPr="00172324" w:rsidRDefault="00172324" w:rsidP="00172324">
      <w:pPr>
        <w:pStyle w:val="Ttulo2"/>
        <w:ind w:left="426" w:hanging="426"/>
        <w:rPr>
          <w:sz w:val="20"/>
        </w:rPr>
      </w:pPr>
      <w:r>
        <w:rPr>
          <w:sz w:val="20"/>
        </w:rPr>
        <w:t>Bibliografía de consulta</w:t>
      </w:r>
    </w:p>
    <w:p w14:paraId="6078921B" w14:textId="060D4168" w:rsidR="00172324" w:rsidRPr="00172324" w:rsidRDefault="00172324" w:rsidP="00172324">
      <w:pPr>
        <w:ind w:firstLine="284"/>
        <w:rPr>
          <w:spacing w:val="-5"/>
          <w:sz w:val="20"/>
          <w:szCs w:val="20"/>
          <w:lang w:val="es-ES_tradnl"/>
        </w:rPr>
      </w:pPr>
      <w:proofErr w:type="gramStart"/>
      <w:r w:rsidRPr="00172324">
        <w:rPr>
          <w:spacing w:val="-5"/>
          <w:sz w:val="20"/>
          <w:szCs w:val="20"/>
          <w:lang w:val="en-GB"/>
        </w:rPr>
        <w:t>“</w:t>
      </w:r>
      <w:r w:rsidRPr="00172324">
        <w:rPr>
          <w:spacing w:val="-5"/>
          <w:sz w:val="20"/>
          <w:szCs w:val="20"/>
          <w:lang w:val="en-GB"/>
        </w:rPr>
        <w:t>Introduction to Nanoscale Science and Technology</w:t>
      </w:r>
      <w:r w:rsidRPr="00172324">
        <w:rPr>
          <w:spacing w:val="-5"/>
          <w:sz w:val="20"/>
          <w:szCs w:val="20"/>
          <w:lang w:val="en-GB"/>
        </w:rPr>
        <w:t>”</w:t>
      </w:r>
      <w:r w:rsidRPr="00172324">
        <w:rPr>
          <w:spacing w:val="-5"/>
          <w:sz w:val="20"/>
          <w:szCs w:val="20"/>
          <w:lang w:val="en-GB"/>
        </w:rPr>
        <w:t>.</w:t>
      </w:r>
      <w:proofErr w:type="gramEnd"/>
      <w:r w:rsidRPr="00172324">
        <w:rPr>
          <w:spacing w:val="-5"/>
          <w:sz w:val="20"/>
          <w:szCs w:val="20"/>
          <w:lang w:val="en-GB"/>
        </w:rPr>
        <w:t xml:space="preserve"> </w:t>
      </w:r>
      <w:proofErr w:type="spellStart"/>
      <w:proofErr w:type="gramStart"/>
      <w:r w:rsidRPr="00172324">
        <w:rPr>
          <w:spacing w:val="-5"/>
          <w:sz w:val="20"/>
          <w:szCs w:val="20"/>
          <w:lang w:val="es-ES_tradnl"/>
        </w:rPr>
        <w:t>Version</w:t>
      </w:r>
      <w:proofErr w:type="spellEnd"/>
      <w:r w:rsidRPr="00172324">
        <w:rPr>
          <w:spacing w:val="-5"/>
          <w:sz w:val="20"/>
          <w:szCs w:val="20"/>
          <w:lang w:val="es-ES_tradnl"/>
        </w:rPr>
        <w:t xml:space="preserve"> 1.</w:t>
      </w:r>
      <w:proofErr w:type="gramEnd"/>
      <w:r w:rsidRPr="00172324">
        <w:rPr>
          <w:spacing w:val="-5"/>
          <w:sz w:val="20"/>
          <w:szCs w:val="20"/>
          <w:lang w:val="es-ES_tradnl"/>
        </w:rPr>
        <w:t xml:space="preserve"> </w:t>
      </w:r>
      <w:proofErr w:type="gramStart"/>
      <w:r w:rsidRPr="00172324">
        <w:rPr>
          <w:spacing w:val="-5"/>
          <w:sz w:val="20"/>
          <w:szCs w:val="20"/>
          <w:lang w:val="es-ES_tradnl"/>
        </w:rPr>
        <w:t>ISBN 978-0-9837896-0-4.</w:t>
      </w:r>
      <w:proofErr w:type="gramEnd"/>
      <w:r w:rsidRPr="00172324">
        <w:rPr>
          <w:spacing w:val="-5"/>
          <w:sz w:val="20"/>
          <w:szCs w:val="20"/>
          <w:lang w:val="es-ES_tradnl"/>
        </w:rPr>
        <w:t xml:space="preserve"> </w:t>
      </w:r>
      <w:proofErr w:type="spellStart"/>
      <w:r w:rsidRPr="00172324">
        <w:rPr>
          <w:spacing w:val="-5"/>
          <w:sz w:val="20"/>
          <w:szCs w:val="20"/>
          <w:lang w:val="es-ES_tradnl"/>
        </w:rPr>
        <w:t>NanoInk</w:t>
      </w:r>
      <w:proofErr w:type="spellEnd"/>
      <w:r w:rsidRPr="00172324">
        <w:rPr>
          <w:spacing w:val="-5"/>
          <w:sz w:val="20"/>
          <w:szCs w:val="20"/>
          <w:lang w:val="es-ES_tradnl"/>
        </w:rPr>
        <w:t>, Inc. (2010).</w:t>
      </w:r>
    </w:p>
    <w:p w14:paraId="0C8A07C7" w14:textId="2E8792A3" w:rsidR="00172324" w:rsidRPr="00172324" w:rsidRDefault="00172324" w:rsidP="00172324">
      <w:pPr>
        <w:ind w:firstLine="284"/>
        <w:rPr>
          <w:spacing w:val="-5"/>
          <w:sz w:val="20"/>
          <w:szCs w:val="20"/>
          <w:lang w:val="en-GB"/>
        </w:rPr>
      </w:pPr>
      <w:r w:rsidRPr="00172324">
        <w:rPr>
          <w:spacing w:val="-5"/>
          <w:sz w:val="20"/>
          <w:szCs w:val="20"/>
          <w:lang w:val="en-GB"/>
        </w:rPr>
        <w:t xml:space="preserve">S. Gemming, M. Schreiber, J.-B. Suck (Eds.) </w:t>
      </w:r>
      <w:r>
        <w:rPr>
          <w:spacing w:val="-5"/>
          <w:sz w:val="20"/>
          <w:szCs w:val="20"/>
          <w:lang w:val="en-GB"/>
        </w:rPr>
        <w:t>“Materials for tomorrow”.</w:t>
      </w:r>
      <w:r w:rsidRPr="00172324">
        <w:rPr>
          <w:spacing w:val="-5"/>
          <w:sz w:val="20"/>
          <w:szCs w:val="20"/>
          <w:lang w:val="en-GB"/>
        </w:rPr>
        <w:t xml:space="preserve"> </w:t>
      </w:r>
      <w:proofErr w:type="gramStart"/>
      <w:r>
        <w:rPr>
          <w:spacing w:val="-5"/>
          <w:sz w:val="20"/>
          <w:szCs w:val="20"/>
          <w:lang w:val="en-GB"/>
        </w:rPr>
        <w:t>Springer (2007),</w:t>
      </w:r>
      <w:r w:rsidRPr="00172324">
        <w:rPr>
          <w:spacing w:val="-5"/>
          <w:sz w:val="20"/>
          <w:szCs w:val="20"/>
          <w:lang w:val="en-GB"/>
        </w:rPr>
        <w:t xml:space="preserve"> </w:t>
      </w:r>
      <w:r w:rsidRPr="00172324">
        <w:rPr>
          <w:spacing w:val="-5"/>
          <w:sz w:val="20"/>
          <w:szCs w:val="20"/>
          <w:lang w:val="en-GB"/>
        </w:rPr>
        <w:t>ISBN 978-3-540-47970-3</w:t>
      </w:r>
      <w:r>
        <w:rPr>
          <w:spacing w:val="-5"/>
          <w:sz w:val="20"/>
          <w:szCs w:val="20"/>
          <w:lang w:val="en-GB"/>
        </w:rPr>
        <w:t>.</w:t>
      </w:r>
      <w:proofErr w:type="gramEnd"/>
    </w:p>
    <w:p w14:paraId="26591B56" w14:textId="49872E2D" w:rsidR="00172324" w:rsidRPr="00172324" w:rsidRDefault="00172324" w:rsidP="00172324">
      <w:pPr>
        <w:ind w:firstLine="284"/>
        <w:rPr>
          <w:spacing w:val="-5"/>
          <w:sz w:val="20"/>
          <w:szCs w:val="20"/>
          <w:lang w:val="en-GB"/>
        </w:rPr>
      </w:pPr>
      <w:r w:rsidRPr="00172324">
        <w:rPr>
          <w:spacing w:val="-5"/>
          <w:sz w:val="20"/>
          <w:szCs w:val="20"/>
          <w:lang w:val="en-GB"/>
        </w:rPr>
        <w:t xml:space="preserve">C. </w:t>
      </w:r>
      <w:proofErr w:type="spellStart"/>
      <w:r w:rsidRPr="00172324">
        <w:rPr>
          <w:spacing w:val="-5"/>
          <w:sz w:val="20"/>
          <w:szCs w:val="20"/>
          <w:lang w:val="en-GB"/>
        </w:rPr>
        <w:t>Dupas</w:t>
      </w:r>
      <w:proofErr w:type="spellEnd"/>
      <w:r>
        <w:rPr>
          <w:spacing w:val="-5"/>
          <w:sz w:val="20"/>
          <w:szCs w:val="20"/>
          <w:lang w:val="en-GB"/>
        </w:rPr>
        <w:t>,</w:t>
      </w:r>
      <w:r w:rsidRPr="00172324">
        <w:rPr>
          <w:spacing w:val="-5"/>
          <w:sz w:val="20"/>
          <w:szCs w:val="20"/>
          <w:lang w:val="en-GB"/>
        </w:rPr>
        <w:t xml:space="preserve"> P. </w:t>
      </w:r>
      <w:proofErr w:type="spellStart"/>
      <w:r w:rsidRPr="00172324">
        <w:rPr>
          <w:spacing w:val="-5"/>
          <w:sz w:val="20"/>
          <w:szCs w:val="20"/>
          <w:lang w:val="en-GB"/>
        </w:rPr>
        <w:t>Houdy</w:t>
      </w:r>
      <w:proofErr w:type="spellEnd"/>
      <w:r>
        <w:rPr>
          <w:spacing w:val="-5"/>
          <w:sz w:val="20"/>
          <w:szCs w:val="20"/>
          <w:lang w:val="en-GB"/>
        </w:rPr>
        <w:t>,</w:t>
      </w:r>
      <w:r w:rsidRPr="00172324">
        <w:rPr>
          <w:spacing w:val="-5"/>
          <w:sz w:val="20"/>
          <w:szCs w:val="20"/>
          <w:lang w:val="en-GB"/>
        </w:rPr>
        <w:t xml:space="preserve"> M. </w:t>
      </w:r>
      <w:proofErr w:type="spellStart"/>
      <w:r w:rsidRPr="00172324">
        <w:rPr>
          <w:spacing w:val="-5"/>
          <w:sz w:val="20"/>
          <w:szCs w:val="20"/>
          <w:lang w:val="en-GB"/>
        </w:rPr>
        <w:t>Lahmani</w:t>
      </w:r>
      <w:proofErr w:type="spellEnd"/>
      <w:r w:rsidRPr="00172324">
        <w:rPr>
          <w:spacing w:val="-5"/>
          <w:sz w:val="20"/>
          <w:szCs w:val="20"/>
          <w:lang w:val="en-GB"/>
        </w:rPr>
        <w:t xml:space="preserve"> (Eds.). </w:t>
      </w:r>
      <w:r>
        <w:rPr>
          <w:spacing w:val="-5"/>
          <w:sz w:val="20"/>
          <w:szCs w:val="20"/>
          <w:lang w:val="en-GB"/>
        </w:rPr>
        <w:t>“</w:t>
      </w:r>
      <w:r w:rsidRPr="00172324">
        <w:rPr>
          <w:spacing w:val="-5"/>
          <w:sz w:val="20"/>
          <w:szCs w:val="20"/>
          <w:lang w:val="en-GB"/>
        </w:rPr>
        <w:t>Nanoscience</w:t>
      </w:r>
      <w:r>
        <w:rPr>
          <w:spacing w:val="-5"/>
          <w:sz w:val="20"/>
          <w:szCs w:val="20"/>
          <w:lang w:val="en-GB"/>
        </w:rPr>
        <w:t>”, Springer (2007),</w:t>
      </w:r>
      <w:r w:rsidRPr="00172324">
        <w:rPr>
          <w:spacing w:val="-5"/>
          <w:sz w:val="20"/>
          <w:szCs w:val="20"/>
          <w:lang w:val="en-GB"/>
        </w:rPr>
        <w:t xml:space="preserve"> ISBN-10 3-540-28616-0.</w:t>
      </w:r>
    </w:p>
    <w:p w14:paraId="437A7501" w14:textId="77777777" w:rsidR="00172324" w:rsidRPr="00172324" w:rsidRDefault="00172324" w:rsidP="00172324">
      <w:pPr>
        <w:ind w:firstLine="284"/>
        <w:rPr>
          <w:spacing w:val="-5"/>
          <w:sz w:val="20"/>
          <w:szCs w:val="20"/>
          <w:lang w:val="es-ES_tradnl"/>
        </w:rPr>
      </w:pPr>
      <w:r w:rsidRPr="00172324">
        <w:rPr>
          <w:spacing w:val="-5"/>
          <w:sz w:val="20"/>
          <w:szCs w:val="20"/>
          <w:lang w:val="en-GB"/>
        </w:rPr>
        <w:t xml:space="preserve">Nanotechnology: Societal </w:t>
      </w:r>
      <w:proofErr w:type="spellStart"/>
      <w:r w:rsidRPr="00172324">
        <w:rPr>
          <w:spacing w:val="-5"/>
          <w:sz w:val="20"/>
          <w:szCs w:val="20"/>
          <w:lang w:val="en-GB"/>
        </w:rPr>
        <w:t>Implicatio</w:t>
      </w:r>
      <w:r w:rsidRPr="00172324">
        <w:rPr>
          <w:spacing w:val="-5"/>
          <w:sz w:val="20"/>
          <w:szCs w:val="20"/>
          <w:lang w:val="es-ES_tradnl"/>
        </w:rPr>
        <w:t>ns</w:t>
      </w:r>
      <w:proofErr w:type="spellEnd"/>
      <w:r w:rsidRPr="00172324">
        <w:rPr>
          <w:spacing w:val="-5"/>
          <w:sz w:val="20"/>
          <w:szCs w:val="20"/>
          <w:lang w:val="es-ES_tradnl"/>
        </w:rPr>
        <w:t xml:space="preserve"> II. </w:t>
      </w:r>
      <w:proofErr w:type="spellStart"/>
      <w:proofErr w:type="gramStart"/>
      <w:r w:rsidRPr="00172324">
        <w:rPr>
          <w:spacing w:val="-5"/>
          <w:sz w:val="20"/>
          <w:szCs w:val="20"/>
          <w:lang w:val="es-ES_tradnl"/>
        </w:rPr>
        <w:t>Mihail</w:t>
      </w:r>
      <w:proofErr w:type="spellEnd"/>
      <w:r w:rsidRPr="00172324">
        <w:rPr>
          <w:spacing w:val="-5"/>
          <w:sz w:val="20"/>
          <w:szCs w:val="20"/>
          <w:lang w:val="es-ES_tradnl"/>
        </w:rPr>
        <w:t xml:space="preserve"> C. </w:t>
      </w:r>
      <w:proofErr w:type="spellStart"/>
      <w:r w:rsidRPr="00172324">
        <w:rPr>
          <w:spacing w:val="-5"/>
          <w:sz w:val="20"/>
          <w:szCs w:val="20"/>
          <w:lang w:val="es-ES_tradnl"/>
        </w:rPr>
        <w:t>Roco</w:t>
      </w:r>
      <w:proofErr w:type="spellEnd"/>
      <w:r w:rsidRPr="00172324">
        <w:rPr>
          <w:spacing w:val="-5"/>
          <w:sz w:val="20"/>
          <w:szCs w:val="20"/>
          <w:lang w:val="es-ES_tradnl"/>
        </w:rPr>
        <w:t xml:space="preserve"> and William Sims Bainbridge (Eds.).</w:t>
      </w:r>
      <w:proofErr w:type="gramEnd"/>
      <w:r w:rsidRPr="00172324">
        <w:rPr>
          <w:spacing w:val="-5"/>
          <w:sz w:val="20"/>
          <w:szCs w:val="20"/>
          <w:lang w:val="es-ES_tradnl"/>
        </w:rPr>
        <w:t xml:space="preserve"> </w:t>
      </w:r>
      <w:proofErr w:type="gramStart"/>
      <w:r w:rsidRPr="00172324">
        <w:rPr>
          <w:spacing w:val="-5"/>
          <w:sz w:val="20"/>
          <w:szCs w:val="20"/>
          <w:lang w:val="es-ES_tradnl"/>
        </w:rPr>
        <w:t>ISBN-10 1-4020-5432-7.</w:t>
      </w:r>
      <w:proofErr w:type="gramEnd"/>
      <w:r w:rsidRPr="00172324">
        <w:rPr>
          <w:spacing w:val="-5"/>
          <w:sz w:val="20"/>
          <w:szCs w:val="20"/>
          <w:lang w:val="es-ES_tradnl"/>
        </w:rPr>
        <w:t xml:space="preserve"> </w:t>
      </w:r>
      <w:proofErr w:type="gramStart"/>
      <w:r w:rsidRPr="00172324">
        <w:rPr>
          <w:spacing w:val="-5"/>
          <w:sz w:val="20"/>
          <w:szCs w:val="20"/>
          <w:lang w:val="es-ES_tradnl"/>
        </w:rPr>
        <w:t>Springer (2006).</w:t>
      </w:r>
      <w:proofErr w:type="gramEnd"/>
      <w:r w:rsidRPr="00172324">
        <w:rPr>
          <w:spacing w:val="-5"/>
          <w:sz w:val="20"/>
          <w:szCs w:val="20"/>
          <w:lang w:val="es-ES_tradnl"/>
        </w:rPr>
        <w:t xml:space="preserve"> </w:t>
      </w:r>
    </w:p>
    <w:p w14:paraId="4BE77B22" w14:textId="657349E3" w:rsidR="00172324" w:rsidRPr="00172324" w:rsidRDefault="00172324" w:rsidP="00172324">
      <w:pPr>
        <w:ind w:firstLine="284"/>
        <w:rPr>
          <w:spacing w:val="-5"/>
          <w:sz w:val="20"/>
          <w:szCs w:val="20"/>
          <w:lang w:val="en-GB"/>
        </w:rPr>
      </w:pPr>
      <w:proofErr w:type="gramStart"/>
      <w:r w:rsidRPr="00172324">
        <w:rPr>
          <w:spacing w:val="-5"/>
          <w:sz w:val="20"/>
          <w:szCs w:val="20"/>
          <w:lang w:val="en-GB"/>
        </w:rPr>
        <w:t xml:space="preserve">N. P. </w:t>
      </w:r>
      <w:proofErr w:type="spellStart"/>
      <w:r w:rsidRPr="00172324">
        <w:rPr>
          <w:spacing w:val="-5"/>
          <w:sz w:val="20"/>
          <w:szCs w:val="20"/>
          <w:lang w:val="en-GB"/>
        </w:rPr>
        <w:t>Mahalik</w:t>
      </w:r>
      <w:proofErr w:type="spellEnd"/>
      <w:r>
        <w:rPr>
          <w:spacing w:val="-5"/>
          <w:sz w:val="20"/>
          <w:szCs w:val="20"/>
          <w:lang w:val="en-GB"/>
        </w:rPr>
        <w:t>,</w:t>
      </w:r>
      <w:r w:rsidRPr="00172324">
        <w:rPr>
          <w:spacing w:val="-5"/>
          <w:sz w:val="20"/>
          <w:szCs w:val="20"/>
          <w:lang w:val="en-GB"/>
        </w:rPr>
        <w:t xml:space="preserve"> </w:t>
      </w:r>
      <w:r>
        <w:rPr>
          <w:spacing w:val="-5"/>
          <w:sz w:val="20"/>
          <w:szCs w:val="20"/>
          <w:lang w:val="en-GB"/>
        </w:rPr>
        <w:t>“</w:t>
      </w:r>
      <w:proofErr w:type="spellStart"/>
      <w:r w:rsidRPr="00172324">
        <w:rPr>
          <w:spacing w:val="-5"/>
          <w:sz w:val="20"/>
          <w:szCs w:val="20"/>
          <w:lang w:val="en-GB"/>
        </w:rPr>
        <w:t>Microm</w:t>
      </w:r>
      <w:r>
        <w:rPr>
          <w:spacing w:val="-5"/>
          <w:sz w:val="20"/>
          <w:szCs w:val="20"/>
          <w:lang w:val="en-GB"/>
        </w:rPr>
        <w:t>anufacturing</w:t>
      </w:r>
      <w:proofErr w:type="spellEnd"/>
      <w:r>
        <w:rPr>
          <w:spacing w:val="-5"/>
          <w:sz w:val="20"/>
          <w:szCs w:val="20"/>
          <w:lang w:val="en-GB"/>
        </w:rPr>
        <w:t xml:space="preserve"> and Nanotechnology”,</w:t>
      </w:r>
      <w:r w:rsidRPr="00172324">
        <w:rPr>
          <w:spacing w:val="-5"/>
          <w:sz w:val="20"/>
          <w:szCs w:val="20"/>
          <w:lang w:val="en-GB"/>
        </w:rPr>
        <w:t xml:space="preserve"> </w:t>
      </w:r>
      <w:r>
        <w:rPr>
          <w:spacing w:val="-5"/>
          <w:sz w:val="20"/>
          <w:szCs w:val="20"/>
          <w:lang w:val="en-GB"/>
        </w:rPr>
        <w:t xml:space="preserve">Springer (2006), </w:t>
      </w:r>
      <w:r w:rsidRPr="00172324">
        <w:rPr>
          <w:spacing w:val="-5"/>
          <w:sz w:val="20"/>
          <w:szCs w:val="20"/>
          <w:lang w:val="en-GB"/>
        </w:rPr>
        <w:t>ISBN-10 3-540-25377-7.</w:t>
      </w:r>
      <w:proofErr w:type="gramEnd"/>
      <w:r w:rsidRPr="00172324">
        <w:rPr>
          <w:spacing w:val="-5"/>
          <w:sz w:val="20"/>
          <w:szCs w:val="20"/>
          <w:lang w:val="en-GB"/>
        </w:rPr>
        <w:t xml:space="preserve"> </w:t>
      </w:r>
    </w:p>
    <w:p w14:paraId="0A6BA40B" w14:textId="77777777" w:rsidR="00172324" w:rsidRPr="0030061B" w:rsidRDefault="00172324" w:rsidP="00172324">
      <w:pPr>
        <w:spacing w:line="360" w:lineRule="auto"/>
        <w:rPr>
          <w:lang w:val="en-US"/>
        </w:rPr>
      </w:pPr>
    </w:p>
    <w:p w14:paraId="5E80E18F" w14:textId="2E1CE191" w:rsidR="00172324" w:rsidRDefault="00172324" w:rsidP="00172324">
      <w:pPr>
        <w:pStyle w:val="Ttulo2"/>
        <w:ind w:left="426" w:hanging="426"/>
        <w:rPr>
          <w:sz w:val="20"/>
        </w:rPr>
      </w:pPr>
      <w:r>
        <w:rPr>
          <w:sz w:val="20"/>
        </w:rPr>
        <w:t>Material complementario</w:t>
      </w:r>
    </w:p>
    <w:p w14:paraId="12E66448" w14:textId="77777777" w:rsidR="00172324" w:rsidRPr="00172324" w:rsidRDefault="00172324" w:rsidP="00172324">
      <w:pPr>
        <w:rPr>
          <w:lang w:val="es-ES_tradnl"/>
        </w:rPr>
      </w:pPr>
    </w:p>
    <w:p w14:paraId="115A0132" w14:textId="7C544662" w:rsidR="00172324" w:rsidRPr="00172324" w:rsidRDefault="00172324" w:rsidP="00172324">
      <w:pPr>
        <w:ind w:firstLine="284"/>
        <w:rPr>
          <w:spacing w:val="-5"/>
          <w:sz w:val="20"/>
          <w:szCs w:val="20"/>
          <w:lang w:val="es-ES_tradnl"/>
        </w:rPr>
      </w:pPr>
      <w:r>
        <w:rPr>
          <w:spacing w:val="-5"/>
          <w:sz w:val="20"/>
          <w:szCs w:val="20"/>
          <w:lang w:val="es-ES_tradnl"/>
        </w:rPr>
        <w:t xml:space="preserve">-  </w:t>
      </w:r>
      <w:r w:rsidRPr="00172324">
        <w:rPr>
          <w:spacing w:val="-5"/>
          <w:sz w:val="20"/>
          <w:szCs w:val="20"/>
          <w:lang w:val="es-ES_tradnl"/>
        </w:rPr>
        <w:t>Apuntes elaborados por la cátedra.</w:t>
      </w:r>
    </w:p>
    <w:p w14:paraId="44EC9143" w14:textId="3F850695" w:rsidR="00172324" w:rsidRPr="00172324" w:rsidRDefault="00172324" w:rsidP="00172324">
      <w:pPr>
        <w:ind w:firstLine="284"/>
        <w:rPr>
          <w:spacing w:val="-5"/>
          <w:sz w:val="20"/>
          <w:szCs w:val="20"/>
          <w:lang w:val="es-ES_tradnl"/>
        </w:rPr>
      </w:pPr>
      <w:r>
        <w:rPr>
          <w:spacing w:val="-5"/>
          <w:sz w:val="20"/>
          <w:szCs w:val="20"/>
          <w:lang w:val="es-ES_tradnl"/>
        </w:rPr>
        <w:t xml:space="preserve">-  </w:t>
      </w:r>
      <w:r w:rsidRPr="00172324">
        <w:rPr>
          <w:spacing w:val="-5"/>
          <w:sz w:val="20"/>
          <w:szCs w:val="20"/>
          <w:lang w:val="es-ES_tradnl"/>
        </w:rPr>
        <w:t>Resúmenes de clases teóricas (</w:t>
      </w:r>
      <w:r w:rsidR="00AF6C2A">
        <w:rPr>
          <w:spacing w:val="-5"/>
          <w:sz w:val="20"/>
          <w:szCs w:val="20"/>
          <w:lang w:val="es-ES_tradnl"/>
        </w:rPr>
        <w:t>compendio de diapositivas</w:t>
      </w:r>
      <w:r w:rsidR="00EE34BF">
        <w:rPr>
          <w:spacing w:val="-5"/>
          <w:sz w:val="20"/>
          <w:szCs w:val="20"/>
          <w:lang w:val="es-ES_tradnl"/>
        </w:rPr>
        <w:t xml:space="preserve"> en </w:t>
      </w:r>
      <w:proofErr w:type="spellStart"/>
      <w:r w:rsidR="00EE34BF">
        <w:rPr>
          <w:spacing w:val="-5"/>
          <w:sz w:val="20"/>
          <w:szCs w:val="20"/>
          <w:lang w:val="es-ES_tradnl"/>
        </w:rPr>
        <w:t>Power</w:t>
      </w:r>
      <w:proofErr w:type="spellEnd"/>
      <w:r w:rsidR="00EE34BF">
        <w:rPr>
          <w:spacing w:val="-5"/>
          <w:sz w:val="20"/>
          <w:szCs w:val="20"/>
          <w:lang w:val="es-ES_tradnl"/>
        </w:rPr>
        <w:t xml:space="preserve"> P</w:t>
      </w:r>
      <w:r w:rsidRPr="00172324">
        <w:rPr>
          <w:spacing w:val="-5"/>
          <w:sz w:val="20"/>
          <w:szCs w:val="20"/>
          <w:lang w:val="es-ES_tradnl"/>
        </w:rPr>
        <w:t>oint).</w:t>
      </w:r>
    </w:p>
    <w:p w14:paraId="428D96B9" w14:textId="1E584D3E" w:rsidR="00172324" w:rsidRPr="00172324" w:rsidRDefault="00172324" w:rsidP="00172324">
      <w:pPr>
        <w:ind w:firstLine="284"/>
        <w:rPr>
          <w:spacing w:val="-5"/>
          <w:sz w:val="20"/>
          <w:szCs w:val="20"/>
          <w:lang w:val="es-ES_tradnl"/>
        </w:rPr>
      </w:pPr>
      <w:r>
        <w:rPr>
          <w:spacing w:val="-5"/>
          <w:sz w:val="20"/>
          <w:szCs w:val="20"/>
          <w:lang w:val="es-ES_tradnl"/>
        </w:rPr>
        <w:t xml:space="preserve">-  </w:t>
      </w:r>
      <w:r w:rsidRPr="00172324">
        <w:rPr>
          <w:spacing w:val="-5"/>
          <w:sz w:val="20"/>
          <w:szCs w:val="20"/>
          <w:lang w:val="es-ES_tradnl"/>
        </w:rPr>
        <w:t>Artículos de revistas digitales.</w:t>
      </w:r>
      <w:bookmarkStart w:id="0" w:name="_GoBack"/>
      <w:bookmarkEnd w:id="0"/>
    </w:p>
    <w:p w14:paraId="4CDC19D0" w14:textId="77777777" w:rsidR="00172324" w:rsidRPr="0030061B" w:rsidRDefault="00172324" w:rsidP="00172324"/>
    <w:p w14:paraId="5D43407A" w14:textId="77777777" w:rsidR="00172324" w:rsidRPr="00EF10E8" w:rsidRDefault="00172324" w:rsidP="00EF10E8">
      <w:pPr>
        <w:ind w:firstLine="284"/>
        <w:rPr>
          <w:spacing w:val="-5"/>
          <w:sz w:val="20"/>
          <w:szCs w:val="20"/>
          <w:lang w:val="es-ES_tradnl"/>
        </w:rPr>
      </w:pPr>
    </w:p>
    <w:p w14:paraId="6D9BB92D" w14:textId="052015EB" w:rsidR="00CD6899" w:rsidRDefault="00CD6899" w:rsidP="0026792C">
      <w:pPr>
        <w:rPr>
          <w:spacing w:val="-5"/>
          <w:sz w:val="20"/>
          <w:szCs w:val="20"/>
          <w:lang w:val="es-ES_tradnl"/>
        </w:rPr>
      </w:pPr>
    </w:p>
    <w:p w14:paraId="052EEC6C" w14:textId="77777777" w:rsidR="0026792C" w:rsidRDefault="0026792C" w:rsidP="0026792C">
      <w:pPr>
        <w:rPr>
          <w:spacing w:val="-5"/>
          <w:sz w:val="20"/>
          <w:szCs w:val="20"/>
          <w:lang w:val="es-ES_tradnl"/>
        </w:rPr>
      </w:pPr>
    </w:p>
    <w:p w14:paraId="743091E5" w14:textId="77777777" w:rsidR="0026792C" w:rsidRPr="00EF10E8" w:rsidRDefault="0026792C" w:rsidP="0026792C">
      <w:pPr>
        <w:rPr>
          <w:spacing w:val="-5"/>
          <w:sz w:val="20"/>
          <w:szCs w:val="20"/>
          <w:lang w:val="es-ES_tradnl"/>
        </w:rPr>
      </w:pPr>
    </w:p>
    <w:sectPr w:rsidR="0026792C" w:rsidRPr="00EF10E8"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3152B9" w14:textId="77777777" w:rsidR="004C45A7" w:rsidRDefault="004C45A7" w:rsidP="0099410F">
      <w:r>
        <w:separator/>
      </w:r>
    </w:p>
  </w:endnote>
  <w:endnote w:type="continuationSeparator" w:id="0">
    <w:p w14:paraId="52CFA547" w14:textId="77777777" w:rsidR="004C45A7" w:rsidRDefault="004C45A7"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5813BB" w14:textId="77777777" w:rsidR="008E37A8" w:rsidRDefault="008E37A8"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8E37A8" w:rsidRDefault="008E37A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E87BF" w14:textId="77777777" w:rsidR="008E37A8" w:rsidRPr="00BB7DA2" w:rsidRDefault="008E37A8"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B6122A">
      <w:rPr>
        <w:rStyle w:val="Nmerodepgina"/>
        <w:noProof/>
        <w:sz w:val="16"/>
        <w:szCs w:val="16"/>
      </w:rPr>
      <w:t>2</w:t>
    </w:r>
    <w:r w:rsidRPr="00BB7DA2">
      <w:rPr>
        <w:rStyle w:val="Nmerodepgina"/>
        <w:sz w:val="16"/>
        <w:szCs w:val="16"/>
      </w:rPr>
      <w:fldChar w:fldCharType="end"/>
    </w:r>
  </w:p>
  <w:p w14:paraId="485A86EC" w14:textId="77777777" w:rsidR="008E37A8" w:rsidRPr="00372740" w:rsidRDefault="008E37A8"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BE156" w14:textId="77777777"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AR" w:eastAsia="es-AR"/>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35E087" w14:textId="77777777" w:rsidR="004C45A7" w:rsidRDefault="004C45A7" w:rsidP="0099410F">
      <w:r>
        <w:separator/>
      </w:r>
    </w:p>
  </w:footnote>
  <w:footnote w:type="continuationSeparator" w:id="0">
    <w:p w14:paraId="74E37EC3" w14:textId="77777777" w:rsidR="004C45A7" w:rsidRDefault="004C45A7" w:rsidP="0099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5A2DD" w14:textId="30AA6003" w:rsidR="008E37A8" w:rsidRPr="00B6122A" w:rsidRDefault="00B6122A" w:rsidP="00B6122A">
    <w:pPr>
      <w:pStyle w:val="Encabezado"/>
      <w:tabs>
        <w:tab w:val="clear" w:pos="4252"/>
        <w:tab w:val="clear" w:pos="8504"/>
        <w:tab w:val="center" w:pos="5103"/>
      </w:tabs>
      <w:spacing w:after="280"/>
      <w:jc w:val="center"/>
      <w:rPr>
        <w:sz w:val="16"/>
        <w:szCs w:val="16"/>
      </w:rPr>
    </w:pPr>
    <w:r>
      <w:rPr>
        <w:sz w:val="16"/>
        <w:szCs w:val="16"/>
        <w:lang w:val="es-CO"/>
      </w:rPr>
      <w:t xml:space="preserve">Autor </w:t>
    </w:r>
    <w:r w:rsidRPr="006903C4">
      <w:rPr>
        <w:sz w:val="16"/>
        <w:szCs w:val="16"/>
        <w:lang w:val="es-CO"/>
      </w:rPr>
      <w:t>/</w:t>
    </w:r>
    <w:r>
      <w:rPr>
        <w:sz w:val="16"/>
        <w:szCs w:val="16"/>
        <w:lang w:val="es-CO"/>
      </w:rPr>
      <w:t xml:space="preserve"> Revista Educación en Ingeniería </w:t>
    </w:r>
    <w:r>
      <w:rPr>
        <w:sz w:val="16"/>
        <w:szCs w:val="16"/>
      </w:rPr>
      <w:t>X (XX), pp. X-X. XXXX</w:t>
    </w:r>
    <w:r w:rsidRPr="00CB352A">
      <w:rPr>
        <w:sz w:val="16"/>
        <w:szCs w:val="16"/>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2147A" w14:textId="77777777" w:rsidR="008E37A8" w:rsidRPr="003A7469" w:rsidRDefault="008E37A8" w:rsidP="008E37A8">
    <w:pPr>
      <w:pStyle w:val="Encabezado"/>
      <w:tabs>
        <w:tab w:val="clear" w:pos="4252"/>
        <w:tab w:val="clear" w:pos="8504"/>
        <w:tab w:val="right" w:pos="9923"/>
      </w:tabs>
      <w:rPr>
        <w:rFonts w:ascii="Arial" w:hAnsi="Arial"/>
        <w:b/>
        <w:lang w:val="en-US"/>
      </w:rPr>
    </w:pPr>
    <w:r>
      <w:rPr>
        <w:rFonts w:ascii="Arial" w:hAnsi="Arial"/>
        <w:b/>
        <w:noProof/>
        <w:lang w:val="es-AR" w:eastAsia="es-AR"/>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AR" w:eastAsia="es-AR"/>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F0CBE"/>
    <w:multiLevelType w:val="hybridMultilevel"/>
    <w:tmpl w:val="D6EA850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0">
    <w:nsid w:val="6DC3293B"/>
    <w:multiLevelType w:val="singleLevel"/>
    <w:tmpl w:val="9260F9AE"/>
    <w:lvl w:ilvl="0">
      <w:start w:val="1"/>
      <w:numFmt w:val="decimal"/>
      <w:lvlText w:val="[%1]"/>
      <w:lvlJc w:val="left"/>
      <w:pPr>
        <w:tabs>
          <w:tab w:val="num" w:pos="360"/>
        </w:tabs>
        <w:ind w:left="360" w:hanging="360"/>
      </w:pPr>
      <w:rPr>
        <w:b w:val="0"/>
        <w:color w:val="auto"/>
      </w:rPr>
    </w:lvl>
  </w:abstractNum>
  <w:abstractNum w:abstractNumId="11">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3">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12"/>
  </w:num>
  <w:num w:numId="3">
    <w:abstractNumId w:val="7"/>
  </w:num>
  <w:num w:numId="4">
    <w:abstractNumId w:val="9"/>
  </w:num>
  <w:num w:numId="5">
    <w:abstractNumId w:val="6"/>
  </w:num>
  <w:num w:numId="6">
    <w:abstractNumId w:val="1"/>
  </w:num>
  <w:num w:numId="7">
    <w:abstractNumId w:val="5"/>
  </w:num>
  <w:num w:numId="8">
    <w:abstractNumId w:val="13"/>
  </w:num>
  <w:num w:numId="9">
    <w:abstractNumId w:val="2"/>
  </w:num>
  <w:num w:numId="10">
    <w:abstractNumId w:val="3"/>
  </w:num>
  <w:num w:numId="11">
    <w:abstractNumId w:val="8"/>
  </w:num>
  <w:num w:numId="12">
    <w:abstractNumId w:val="11"/>
  </w:num>
  <w:num w:numId="13">
    <w:abstractNumId w:val="10"/>
  </w:num>
  <w:num w:numId="14">
    <w:abstractNumId w:val="0"/>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4B2"/>
    <w:rsid w:val="00034271"/>
    <w:rsid w:val="00046B5E"/>
    <w:rsid w:val="00051BA8"/>
    <w:rsid w:val="000532CF"/>
    <w:rsid w:val="00060D60"/>
    <w:rsid w:val="000773BE"/>
    <w:rsid w:val="000841FF"/>
    <w:rsid w:val="000A651C"/>
    <w:rsid w:val="000B4D09"/>
    <w:rsid w:val="000E1215"/>
    <w:rsid w:val="000E43FD"/>
    <w:rsid w:val="000F3EB5"/>
    <w:rsid w:val="000F40F9"/>
    <w:rsid w:val="001032E0"/>
    <w:rsid w:val="001232D8"/>
    <w:rsid w:val="0013686A"/>
    <w:rsid w:val="001607F4"/>
    <w:rsid w:val="00167DAF"/>
    <w:rsid w:val="00172324"/>
    <w:rsid w:val="001751E2"/>
    <w:rsid w:val="00181A6E"/>
    <w:rsid w:val="001840D2"/>
    <w:rsid w:val="00190D9E"/>
    <w:rsid w:val="001A4669"/>
    <w:rsid w:val="001B317C"/>
    <w:rsid w:val="001C21F1"/>
    <w:rsid w:val="001C633D"/>
    <w:rsid w:val="001E533D"/>
    <w:rsid w:val="00211C35"/>
    <w:rsid w:val="00231EC9"/>
    <w:rsid w:val="0023444D"/>
    <w:rsid w:val="00234EE5"/>
    <w:rsid w:val="00245E87"/>
    <w:rsid w:val="002611B1"/>
    <w:rsid w:val="0026792C"/>
    <w:rsid w:val="00273E7D"/>
    <w:rsid w:val="00276969"/>
    <w:rsid w:val="002A5239"/>
    <w:rsid w:val="002A6F72"/>
    <w:rsid w:val="002B12C5"/>
    <w:rsid w:val="002D514B"/>
    <w:rsid w:val="002E5B70"/>
    <w:rsid w:val="003106AF"/>
    <w:rsid w:val="003226EE"/>
    <w:rsid w:val="003311E4"/>
    <w:rsid w:val="00350CEE"/>
    <w:rsid w:val="00366E28"/>
    <w:rsid w:val="00372740"/>
    <w:rsid w:val="00381EA9"/>
    <w:rsid w:val="00384863"/>
    <w:rsid w:val="00386495"/>
    <w:rsid w:val="00392545"/>
    <w:rsid w:val="00395217"/>
    <w:rsid w:val="0039696F"/>
    <w:rsid w:val="003A0FD6"/>
    <w:rsid w:val="003A7469"/>
    <w:rsid w:val="003B6567"/>
    <w:rsid w:val="003C139C"/>
    <w:rsid w:val="003F37D3"/>
    <w:rsid w:val="004020BD"/>
    <w:rsid w:val="00420857"/>
    <w:rsid w:val="00431EA5"/>
    <w:rsid w:val="00455605"/>
    <w:rsid w:val="004616C4"/>
    <w:rsid w:val="00481248"/>
    <w:rsid w:val="004C45A7"/>
    <w:rsid w:val="004C7508"/>
    <w:rsid w:val="004D09D2"/>
    <w:rsid w:val="004F7AA0"/>
    <w:rsid w:val="00507380"/>
    <w:rsid w:val="0050791F"/>
    <w:rsid w:val="005256F2"/>
    <w:rsid w:val="00531475"/>
    <w:rsid w:val="00547AFD"/>
    <w:rsid w:val="00567B7F"/>
    <w:rsid w:val="0057073B"/>
    <w:rsid w:val="005759F1"/>
    <w:rsid w:val="005917DE"/>
    <w:rsid w:val="0059674A"/>
    <w:rsid w:val="005A36E3"/>
    <w:rsid w:val="005B2A3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B7D38"/>
    <w:rsid w:val="006E6F40"/>
    <w:rsid w:val="006F791B"/>
    <w:rsid w:val="007102A0"/>
    <w:rsid w:val="007212B2"/>
    <w:rsid w:val="00745030"/>
    <w:rsid w:val="00752300"/>
    <w:rsid w:val="0076586D"/>
    <w:rsid w:val="007C5FBB"/>
    <w:rsid w:val="007D1AD2"/>
    <w:rsid w:val="007D779A"/>
    <w:rsid w:val="007E7F5B"/>
    <w:rsid w:val="0080081C"/>
    <w:rsid w:val="008069AA"/>
    <w:rsid w:val="00824A6D"/>
    <w:rsid w:val="00832F4D"/>
    <w:rsid w:val="008477DD"/>
    <w:rsid w:val="00870B94"/>
    <w:rsid w:val="0087337D"/>
    <w:rsid w:val="008961BB"/>
    <w:rsid w:val="008B284A"/>
    <w:rsid w:val="008C36A0"/>
    <w:rsid w:val="008E0E66"/>
    <w:rsid w:val="008E37A8"/>
    <w:rsid w:val="008F0756"/>
    <w:rsid w:val="009062C9"/>
    <w:rsid w:val="009136B9"/>
    <w:rsid w:val="00921E92"/>
    <w:rsid w:val="009255F8"/>
    <w:rsid w:val="0092607C"/>
    <w:rsid w:val="009260AE"/>
    <w:rsid w:val="009404B2"/>
    <w:rsid w:val="00943322"/>
    <w:rsid w:val="00964991"/>
    <w:rsid w:val="00981BA0"/>
    <w:rsid w:val="0099410F"/>
    <w:rsid w:val="009B4D30"/>
    <w:rsid w:val="009C19E1"/>
    <w:rsid w:val="009C229D"/>
    <w:rsid w:val="009C6137"/>
    <w:rsid w:val="009C7D1C"/>
    <w:rsid w:val="009D1294"/>
    <w:rsid w:val="00A063D6"/>
    <w:rsid w:val="00A06E3E"/>
    <w:rsid w:val="00A12860"/>
    <w:rsid w:val="00A15B31"/>
    <w:rsid w:val="00A339A5"/>
    <w:rsid w:val="00A4275D"/>
    <w:rsid w:val="00A44551"/>
    <w:rsid w:val="00A4713A"/>
    <w:rsid w:val="00A60E69"/>
    <w:rsid w:val="00A61586"/>
    <w:rsid w:val="00A64BE2"/>
    <w:rsid w:val="00AD250B"/>
    <w:rsid w:val="00AE3AA3"/>
    <w:rsid w:val="00AF6C2A"/>
    <w:rsid w:val="00AF7CFB"/>
    <w:rsid w:val="00B1380A"/>
    <w:rsid w:val="00B17492"/>
    <w:rsid w:val="00B21FAD"/>
    <w:rsid w:val="00B25DBB"/>
    <w:rsid w:val="00B37BB0"/>
    <w:rsid w:val="00B444DB"/>
    <w:rsid w:val="00B4597B"/>
    <w:rsid w:val="00B6122A"/>
    <w:rsid w:val="00B744FF"/>
    <w:rsid w:val="00B749AA"/>
    <w:rsid w:val="00B900C4"/>
    <w:rsid w:val="00BB0EA6"/>
    <w:rsid w:val="00BB1683"/>
    <w:rsid w:val="00BB1DC1"/>
    <w:rsid w:val="00BB237F"/>
    <w:rsid w:val="00BB7DA2"/>
    <w:rsid w:val="00BC230A"/>
    <w:rsid w:val="00BC419B"/>
    <w:rsid w:val="00BD18E1"/>
    <w:rsid w:val="00BE0CCE"/>
    <w:rsid w:val="00C3475F"/>
    <w:rsid w:val="00C614E8"/>
    <w:rsid w:val="00C62630"/>
    <w:rsid w:val="00C627DC"/>
    <w:rsid w:val="00C63C47"/>
    <w:rsid w:val="00CA2938"/>
    <w:rsid w:val="00CB0142"/>
    <w:rsid w:val="00CB0CC9"/>
    <w:rsid w:val="00CB1D3C"/>
    <w:rsid w:val="00CB6054"/>
    <w:rsid w:val="00CC791A"/>
    <w:rsid w:val="00CD6899"/>
    <w:rsid w:val="00CE0D1B"/>
    <w:rsid w:val="00D063A4"/>
    <w:rsid w:val="00D2708D"/>
    <w:rsid w:val="00D270A5"/>
    <w:rsid w:val="00D363A5"/>
    <w:rsid w:val="00D464F6"/>
    <w:rsid w:val="00D47030"/>
    <w:rsid w:val="00DA7D2E"/>
    <w:rsid w:val="00DC2FA9"/>
    <w:rsid w:val="00DC40AB"/>
    <w:rsid w:val="00DC50B7"/>
    <w:rsid w:val="00DD28F7"/>
    <w:rsid w:val="00E10CE5"/>
    <w:rsid w:val="00E13CBE"/>
    <w:rsid w:val="00E82B0B"/>
    <w:rsid w:val="00E92249"/>
    <w:rsid w:val="00E929E3"/>
    <w:rsid w:val="00E97C50"/>
    <w:rsid w:val="00EB3FA8"/>
    <w:rsid w:val="00EE2A26"/>
    <w:rsid w:val="00EE34BF"/>
    <w:rsid w:val="00EF10E8"/>
    <w:rsid w:val="00EF42AD"/>
    <w:rsid w:val="00EF678B"/>
    <w:rsid w:val="00F17B7E"/>
    <w:rsid w:val="00F2469F"/>
    <w:rsid w:val="00F42D8A"/>
    <w:rsid w:val="00F45896"/>
    <w:rsid w:val="00F45A05"/>
    <w:rsid w:val="00F7717D"/>
    <w:rsid w:val="00F822F1"/>
    <w:rsid w:val="00FA5AEB"/>
    <w:rsid w:val="00FA7D61"/>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qFormat/>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qFormat/>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4.pn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36342-F951-446F-A834-A68B7B562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2439</Words>
  <Characters>13420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Amilkar Alvarez</dc:creator>
  <cp:lastModifiedBy>smendoza</cp:lastModifiedBy>
  <cp:revision>10</cp:revision>
  <cp:lastPrinted>2014-03-10T00:06:00Z</cp:lastPrinted>
  <dcterms:created xsi:type="dcterms:W3CDTF">2017-12-21T21:04:00Z</dcterms:created>
  <dcterms:modified xsi:type="dcterms:W3CDTF">2017-12-21T21:31:00Z</dcterms:modified>
</cp:coreProperties>
</file>